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E2" w:rsidRDefault="007F77E2" w:rsidP="007F77E2">
      <w:pPr>
        <w:pStyle w:val="ConsPlusNormal"/>
        <w:jc w:val="center"/>
        <w:outlineLvl w:val="1"/>
      </w:pPr>
      <w:r>
        <w:t>IX. Порядок, условия предоставления медицинской помощи,</w:t>
      </w:r>
    </w:p>
    <w:p w:rsidR="007F77E2" w:rsidRDefault="007F77E2" w:rsidP="007F77E2">
      <w:pPr>
        <w:pStyle w:val="ConsPlusNormal"/>
        <w:jc w:val="center"/>
      </w:pPr>
      <w:r>
        <w:t>критерии доступности и качества медицинской помощи</w:t>
      </w:r>
    </w:p>
    <w:p w:rsidR="007F77E2" w:rsidRDefault="007F77E2" w:rsidP="007F77E2">
      <w:pPr>
        <w:pStyle w:val="ConsPlusNormal"/>
        <w:jc w:val="both"/>
      </w:pPr>
    </w:p>
    <w:p w:rsidR="007F77E2" w:rsidRDefault="007F77E2" w:rsidP="007F77E2">
      <w:pPr>
        <w:pStyle w:val="ConsPlusNormal"/>
        <w:ind w:firstLine="540"/>
        <w:jc w:val="both"/>
      </w:pPr>
      <w:r>
        <w:t>1. При оказании медицинской помощи пациентам гарантируется:</w:t>
      </w:r>
    </w:p>
    <w:p w:rsidR="007F77E2" w:rsidRDefault="007F77E2" w:rsidP="007F77E2">
      <w:pPr>
        <w:pStyle w:val="ConsPlusNormal"/>
        <w:spacing w:before="220"/>
        <w:ind w:firstLine="540"/>
        <w:jc w:val="both"/>
      </w:pPr>
      <w:r>
        <w:t>соблюдение прав граждан в сфере охраны здоровья и обеспечение связанных с этими правами государственных гарантий;</w:t>
      </w:r>
    </w:p>
    <w:p w:rsidR="007F77E2" w:rsidRDefault="007F77E2" w:rsidP="007F77E2">
      <w:pPr>
        <w:pStyle w:val="ConsPlusNormal"/>
        <w:spacing w:before="220"/>
        <w:ind w:firstLine="540"/>
        <w:jc w:val="both"/>
      </w:pPr>
      <w:r>
        <w:t>приоритет интересов пациента при оказании медицинской помощи;</w:t>
      </w:r>
    </w:p>
    <w:p w:rsidR="007F77E2" w:rsidRDefault="007F77E2" w:rsidP="007F77E2">
      <w:pPr>
        <w:pStyle w:val="ConsPlusNormal"/>
        <w:spacing w:before="220"/>
        <w:ind w:firstLine="540"/>
        <w:jc w:val="both"/>
      </w:pPr>
      <w:r>
        <w:t>приоритет охраны здоровья детей;</w:t>
      </w:r>
    </w:p>
    <w:p w:rsidR="007F77E2" w:rsidRDefault="007F77E2" w:rsidP="007F77E2">
      <w:pPr>
        <w:pStyle w:val="ConsPlusNormal"/>
        <w:spacing w:before="220"/>
        <w:ind w:firstLine="540"/>
        <w:jc w:val="both"/>
      </w:pPr>
      <w:r>
        <w:t>ответственность должностных лиц организаций за обеспечение прав граждан в сфере охраны здоровья;</w:t>
      </w:r>
    </w:p>
    <w:p w:rsidR="007F77E2" w:rsidRDefault="007F77E2" w:rsidP="007F77E2">
      <w:pPr>
        <w:pStyle w:val="ConsPlusNormal"/>
        <w:spacing w:before="220"/>
        <w:ind w:firstLine="540"/>
        <w:jc w:val="both"/>
      </w:pPr>
      <w:r>
        <w:t>доступность и качество медицинской помощи;</w:t>
      </w:r>
    </w:p>
    <w:p w:rsidR="007F77E2" w:rsidRDefault="007F77E2" w:rsidP="007F77E2">
      <w:pPr>
        <w:pStyle w:val="ConsPlusNormal"/>
        <w:spacing w:before="220"/>
        <w:ind w:firstLine="540"/>
        <w:jc w:val="both"/>
      </w:pPr>
      <w:r>
        <w:t>недопустимость отказа в оказании медицинской помощи;</w:t>
      </w:r>
    </w:p>
    <w:p w:rsidR="007F77E2" w:rsidRDefault="007F77E2" w:rsidP="007F77E2">
      <w:pPr>
        <w:pStyle w:val="ConsPlusNormal"/>
        <w:spacing w:before="220"/>
        <w:ind w:firstLine="540"/>
        <w:jc w:val="both"/>
      </w:pPr>
      <w:r>
        <w:t>приоритет профилактики в сфере охраны здоровья;</w:t>
      </w:r>
    </w:p>
    <w:p w:rsidR="007F77E2" w:rsidRDefault="007F77E2" w:rsidP="007F77E2">
      <w:pPr>
        <w:pStyle w:val="ConsPlusNormal"/>
        <w:spacing w:before="220"/>
        <w:ind w:firstLine="540"/>
        <w:jc w:val="both"/>
      </w:pPr>
      <w:r>
        <w:t>соблюдение врачебной тайны;</w:t>
      </w:r>
    </w:p>
    <w:p w:rsidR="007F77E2" w:rsidRDefault="007F77E2" w:rsidP="007F77E2">
      <w:pPr>
        <w:pStyle w:val="ConsPlusNormal"/>
        <w:spacing w:before="220"/>
        <w:ind w:firstLine="540"/>
        <w:jc w:val="both"/>
      </w:pPr>
      <w:r>
        <w:t>реализация прав на добровольное информированное согласие на медицинское вмешательство и право на отказ от медицинского вмешательства.</w:t>
      </w:r>
    </w:p>
    <w:p w:rsidR="007F77E2" w:rsidRDefault="007F77E2" w:rsidP="007F77E2">
      <w:pPr>
        <w:pStyle w:val="ConsPlusNormal"/>
        <w:spacing w:before="220"/>
        <w:ind w:firstLine="540"/>
        <w:jc w:val="both"/>
      </w:pPr>
      <w:r>
        <w:t xml:space="preserve">Доступность и качество медицинской помощи обеспечиваются в соответствии с требованиями Федерального </w:t>
      </w:r>
      <w:hyperlink r:id="rId4" w:history="1">
        <w:r>
          <w:rPr>
            <w:color w:val="0000FF"/>
          </w:rPr>
          <w:t>закона</w:t>
        </w:r>
      </w:hyperlink>
      <w:r>
        <w:t xml:space="preserve"> от 21.11.2011 N 323-ФЗ "Об основах охраны здоровья граждан в Российской Федерации".</w:t>
      </w:r>
    </w:p>
    <w:p w:rsidR="007F77E2" w:rsidRDefault="007F77E2" w:rsidP="007F77E2">
      <w:pPr>
        <w:pStyle w:val="ConsPlusNormal"/>
        <w:spacing w:before="220"/>
        <w:ind w:firstLine="540"/>
        <w:jc w:val="both"/>
      </w:pPr>
      <w:hyperlink r:id="rId5" w:history="1">
        <w:r>
          <w:rPr>
            <w:color w:val="0000FF"/>
          </w:rPr>
          <w:t>Критерии</w:t>
        </w:r>
      </w:hyperlink>
      <w: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7F77E2" w:rsidRDefault="007F77E2" w:rsidP="007F77E2">
      <w:pPr>
        <w:pStyle w:val="ConsPlusNormal"/>
        <w:spacing w:before="220"/>
        <w:ind w:firstLine="540"/>
        <w:jc w:val="both"/>
      </w:pPr>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F77E2" w:rsidRDefault="007F77E2" w:rsidP="007F77E2">
      <w:pPr>
        <w:pStyle w:val="ConsPlusNormal"/>
        <w:spacing w:before="220"/>
        <w:ind w:firstLine="540"/>
        <w:jc w:val="both"/>
      </w:pP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r>
        <w:t xml:space="preserve"> Информированное добровольное согласие на медицинское вмешательство дает один из родителей или иной законный представитель пациента.</w:t>
      </w:r>
    </w:p>
    <w:p w:rsidR="007F77E2" w:rsidRDefault="007F77E2" w:rsidP="007F77E2">
      <w:pPr>
        <w:pStyle w:val="ConsPlusNormal"/>
        <w:spacing w:before="220"/>
        <w:ind w:firstLine="540"/>
        <w:jc w:val="both"/>
      </w:pPr>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7F77E2" w:rsidRDefault="007F77E2" w:rsidP="007F77E2">
      <w:pPr>
        <w:pStyle w:val="ConsPlusNormal"/>
        <w:spacing w:before="220"/>
        <w:ind w:firstLine="540"/>
        <w:jc w:val="both"/>
      </w:pP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w:t>
      </w:r>
      <w:r>
        <w:lastRenderedPageBreak/>
        <w:t>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F77E2" w:rsidRDefault="007F77E2" w:rsidP="007F77E2">
      <w:pPr>
        <w:pStyle w:val="ConsPlusNormal"/>
        <w:spacing w:before="220"/>
        <w:ind w:firstLine="540"/>
        <w:jc w:val="both"/>
      </w:pPr>
      <w:hyperlink r:id="rId6" w:history="1">
        <w:r>
          <w:rPr>
            <w:color w:val="0000FF"/>
          </w:rPr>
          <w:t>Порядок</w:t>
        </w:r>
      </w:hyperlink>
      <w:r>
        <w:t xml:space="preserve"> дачи и формы информированного добровольного </w:t>
      </w:r>
      <w:hyperlink r:id="rId7" w:history="1">
        <w:r>
          <w:rPr>
            <w:color w:val="0000FF"/>
          </w:rPr>
          <w:t>согласия</w:t>
        </w:r>
      </w:hyperlink>
      <w:r>
        <w:t xml:space="preserve">, </w:t>
      </w:r>
      <w:hyperlink r:id="rId8" w:history="1">
        <w:r>
          <w:rPr>
            <w:color w:val="0000FF"/>
          </w:rPr>
          <w:t>отказа</w:t>
        </w:r>
      </w:hyperlink>
      <w:r>
        <w:t xml:space="preserve"> от проведения медицинского вмешательства и исследований утверждены приказом Минздрава Российской Федерации.</w:t>
      </w:r>
    </w:p>
    <w:p w:rsidR="007F77E2" w:rsidRDefault="007F77E2" w:rsidP="007F77E2">
      <w:pPr>
        <w:pStyle w:val="ConsPlusNormal"/>
        <w:spacing w:before="220"/>
        <w:ind w:firstLine="540"/>
        <w:jc w:val="both"/>
      </w:pPr>
      <w:r>
        <w:t>2. При оказании скорой, в том числе специализированной (санитарно-авиационной), медицинской помощи гарантируется:</w:t>
      </w:r>
    </w:p>
    <w:p w:rsidR="007F77E2" w:rsidRDefault="007F77E2" w:rsidP="007F77E2">
      <w:pPr>
        <w:pStyle w:val="ConsPlusNormal"/>
        <w:spacing w:before="220"/>
        <w:ind w:firstLine="540"/>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7F77E2" w:rsidRDefault="007F77E2" w:rsidP="007F77E2">
      <w:pPr>
        <w:pStyle w:val="ConsPlusNormal"/>
        <w:spacing w:before="220"/>
        <w:ind w:firstLine="540"/>
        <w:jc w:val="both"/>
      </w:pPr>
      <w:r>
        <w:t xml:space="preserve">2.2.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вызова. Время </w:t>
      </w:r>
      <w:proofErr w:type="spellStart"/>
      <w:r>
        <w:t>доезда</w:t>
      </w:r>
      <w:proofErr w:type="spellEnd"/>
      <w:r>
        <w:t xml:space="preserve"> бригад скорой медицинской помощи может быть обоснованно увеличено, с учетом транспортной доступности, плотности населения, а также климатических и географических особенностей регионов.</w:t>
      </w:r>
    </w:p>
    <w:p w:rsidR="007F77E2" w:rsidRDefault="007F77E2" w:rsidP="007F77E2">
      <w:pPr>
        <w:pStyle w:val="ConsPlusNormal"/>
        <w:spacing w:before="220"/>
        <w:ind w:firstLine="540"/>
        <w:jc w:val="both"/>
      </w:pPr>
      <w:r>
        <w:t xml:space="preserve">2.3. Полная доступность, оперативность и своевременность оказания медицинской помощи на </w:t>
      </w:r>
      <w:proofErr w:type="spellStart"/>
      <w:r>
        <w:t>догоспитальном</w:t>
      </w:r>
      <w:proofErr w:type="spellEnd"/>
      <w:r>
        <w:t xml:space="preserve">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7F77E2" w:rsidRDefault="007F77E2" w:rsidP="007F77E2">
      <w:pPr>
        <w:pStyle w:val="ConsPlusNormal"/>
        <w:spacing w:before="220"/>
        <w:ind w:firstLine="540"/>
        <w:jc w:val="both"/>
      </w:pPr>
      <w:r>
        <w:t xml:space="preserve">2.4. </w:t>
      </w:r>
      <w:proofErr w:type="gramStart"/>
      <w:r>
        <w:t>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roofErr w:type="gramEnd"/>
    </w:p>
    <w:p w:rsidR="007F77E2" w:rsidRDefault="007F77E2" w:rsidP="007F77E2">
      <w:pPr>
        <w:pStyle w:val="ConsPlusNormal"/>
        <w:spacing w:before="220"/>
        <w:ind w:firstLine="540"/>
        <w:jc w:val="both"/>
      </w:pPr>
      <w:r>
        <w:t xml:space="preserve">2.5. Поводы для вызова скорой медицинской помощи в экстренной и неотложной форме регламентированы </w:t>
      </w:r>
      <w:hyperlink r:id="rId9" w:history="1">
        <w:r>
          <w:rPr>
            <w:color w:val="0000FF"/>
          </w:rPr>
          <w:t>порядком</w:t>
        </w:r>
      </w:hyperlink>
      <w:r>
        <w:t xml:space="preserve"> оказания скорой медицинской помощи, утверждаемым нормативными правовыми актами уполномоченного федерального органа исполнительной власти.</w:t>
      </w:r>
    </w:p>
    <w:p w:rsidR="007F77E2" w:rsidRDefault="007F77E2" w:rsidP="007F77E2">
      <w:pPr>
        <w:pStyle w:val="ConsPlusNormal"/>
        <w:spacing w:before="220"/>
        <w:ind w:firstLine="540"/>
        <w:jc w:val="both"/>
      </w:pPr>
      <w:r>
        <w:t xml:space="preserve">2.6. </w:t>
      </w:r>
      <w:proofErr w:type="gramStart"/>
      <w:r>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7F77E2" w:rsidRDefault="007F77E2" w:rsidP="007F77E2">
      <w:pPr>
        <w:pStyle w:val="ConsPlusNormal"/>
        <w:spacing w:before="220"/>
        <w:ind w:firstLine="540"/>
        <w:jc w:val="both"/>
      </w:pPr>
      <w:r>
        <w:t xml:space="preserve">2.7. Сведения о пациентах, отказавшихся от госпитализации, а также не нуждающихся в госпитализации, но </w:t>
      </w:r>
      <w:proofErr w:type="gramStart"/>
      <w:r>
        <w:t>состояние</w:t>
      </w:r>
      <w:proofErr w:type="gramEnd"/>
      <w: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7F77E2" w:rsidRDefault="007F77E2" w:rsidP="007F77E2">
      <w:pPr>
        <w:pStyle w:val="ConsPlusNormal"/>
        <w:spacing w:before="220"/>
        <w:ind w:firstLine="540"/>
        <w:jc w:val="both"/>
      </w:pPr>
      <w:r>
        <w:t>2.8.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7F77E2" w:rsidRDefault="007F77E2" w:rsidP="007F77E2">
      <w:pPr>
        <w:pStyle w:val="ConsPlusNormal"/>
        <w:spacing w:before="220"/>
        <w:ind w:firstLine="540"/>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7F77E2" w:rsidRDefault="007F77E2" w:rsidP="007F77E2">
      <w:pPr>
        <w:pStyle w:val="ConsPlusNormal"/>
        <w:spacing w:before="220"/>
        <w:ind w:firstLine="540"/>
        <w:jc w:val="both"/>
      </w:pPr>
      <w:r>
        <w:t>3.1. Право на выбор медицинской организации для получения первичной медико-санитарной помощи.</w:t>
      </w:r>
    </w:p>
    <w:p w:rsidR="007F77E2" w:rsidRDefault="007F77E2" w:rsidP="007F77E2">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7F77E2" w:rsidRDefault="007F77E2" w:rsidP="007F77E2">
      <w:pPr>
        <w:pStyle w:val="ConsPlusNormal"/>
        <w:spacing w:before="220"/>
        <w:ind w:firstLine="540"/>
        <w:jc w:val="both"/>
      </w:pPr>
      <w:r>
        <w:t xml:space="preserve">Для получения первичной медико-санитарной помощи гражданин вправе выбрать иную медицинскую </w:t>
      </w:r>
      <w:r>
        <w:lastRenderedPageBreak/>
        <w:t>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7F77E2" w:rsidRDefault="007F77E2" w:rsidP="007F77E2">
      <w:pPr>
        <w:pStyle w:val="ConsPlusNormal"/>
        <w:spacing w:before="220"/>
        <w:ind w:firstLine="540"/>
        <w:jc w:val="both"/>
      </w:pPr>
      <w:proofErr w:type="gramStart"/>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10" w:history="1">
        <w:r>
          <w:rPr>
            <w:color w:val="0000FF"/>
          </w:rPr>
          <w:t>приказом</w:t>
        </w:r>
      </w:hyperlink>
      <w:r>
        <w:t xml:space="preserve"> </w:t>
      </w:r>
      <w:proofErr w:type="spellStart"/>
      <w:r>
        <w:t>Минздравсоцразвития</w:t>
      </w:r>
      <w:proofErr w:type="spellEnd"/>
      <w: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t>".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7F77E2" w:rsidRDefault="007F77E2" w:rsidP="007F77E2">
      <w:pPr>
        <w:pStyle w:val="ConsPlusNormal"/>
        <w:spacing w:before="220"/>
        <w:ind w:firstLine="540"/>
        <w:jc w:val="both"/>
      </w:pPr>
      <w:r>
        <w:t xml:space="preserve">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w:t>
      </w:r>
      <w:hyperlink r:id="rId11" w:history="1">
        <w:r>
          <w:rPr>
            <w:color w:val="0000FF"/>
          </w:rPr>
          <w:t>перечень</w:t>
        </w:r>
      </w:hyperlink>
      <w:r>
        <w:t xml:space="preserve"> видов которых утвержден приказом Министерства здравоохранения Российской Федерации.</w:t>
      </w:r>
    </w:p>
    <w:p w:rsidR="007F77E2" w:rsidRDefault="007F77E2" w:rsidP="007F77E2">
      <w:pPr>
        <w:pStyle w:val="ConsPlusNormal"/>
        <w:spacing w:before="220"/>
        <w:ind w:firstLine="540"/>
        <w:jc w:val="both"/>
      </w:pPr>
      <w:r>
        <w:t>3.3. Право на получение консультаций врачей-специалистов.</w:t>
      </w:r>
    </w:p>
    <w:p w:rsidR="007F77E2" w:rsidRDefault="007F77E2" w:rsidP="007F77E2">
      <w:pPr>
        <w:pStyle w:val="ConsPlusNormal"/>
        <w:spacing w:before="220"/>
        <w:ind w:firstLine="540"/>
        <w:jc w:val="both"/>
      </w:pPr>
      <w: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7F77E2" w:rsidRDefault="007F77E2" w:rsidP="007F77E2">
      <w:pPr>
        <w:pStyle w:val="ConsPlusNormal"/>
        <w:spacing w:before="220"/>
        <w:ind w:firstLine="540"/>
        <w:jc w:val="both"/>
      </w:pPr>
      <w:r>
        <w:t>При оказании медицинской помощи допускается:</w:t>
      </w:r>
    </w:p>
    <w:p w:rsidR="007F77E2" w:rsidRDefault="007F77E2" w:rsidP="007F77E2">
      <w:pPr>
        <w:pStyle w:val="ConsPlusNormal"/>
        <w:spacing w:before="220"/>
        <w:ind w:firstLine="540"/>
        <w:jc w:val="both"/>
      </w:pPr>
      <w: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7F77E2" w:rsidRDefault="007F77E2" w:rsidP="007F77E2">
      <w:pPr>
        <w:pStyle w:val="ConsPlusNormal"/>
        <w:spacing w:before="220"/>
        <w:ind w:firstLine="540"/>
        <w:jc w:val="both"/>
      </w:pPr>
      <w:r>
        <w:t>наличие очередности на прием к врачу для плановых пациентов;</w:t>
      </w:r>
    </w:p>
    <w:p w:rsidR="007F77E2" w:rsidRDefault="007F77E2" w:rsidP="007F77E2">
      <w:pPr>
        <w:pStyle w:val="ConsPlusNormal"/>
        <w:spacing w:before="220"/>
        <w:ind w:firstLine="540"/>
        <w:jc w:val="both"/>
      </w:pPr>
      <w: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7F77E2" w:rsidRDefault="007F77E2" w:rsidP="007F77E2">
      <w:pPr>
        <w:pStyle w:val="ConsPlusNormal"/>
        <w:spacing w:before="220"/>
        <w:ind w:firstLine="540"/>
        <w:jc w:val="both"/>
      </w:pPr>
      <w:r>
        <w:t>Срок ожидания медицинской помощи в плановой форме:</w:t>
      </w:r>
    </w:p>
    <w:p w:rsidR="007F77E2" w:rsidRDefault="007F77E2" w:rsidP="007F77E2">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7F77E2" w:rsidRDefault="007F77E2" w:rsidP="007F77E2">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7F77E2" w:rsidRDefault="007F77E2" w:rsidP="007F77E2">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 другие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F77E2" w:rsidRDefault="007F77E2" w:rsidP="007F77E2">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F77E2" w:rsidRDefault="007F77E2" w:rsidP="007F77E2">
      <w:pPr>
        <w:pStyle w:val="ConsPlusNormal"/>
        <w:spacing w:before="220"/>
        <w:ind w:firstLine="540"/>
        <w:jc w:val="both"/>
      </w:pPr>
      <w:r>
        <w:t>При оказании медицинской помощи не допускается:</w:t>
      </w:r>
    </w:p>
    <w:p w:rsidR="007F77E2" w:rsidRDefault="007F77E2" w:rsidP="007F77E2">
      <w:pPr>
        <w:pStyle w:val="ConsPlusNormal"/>
        <w:spacing w:before="220"/>
        <w:ind w:firstLine="540"/>
        <w:jc w:val="both"/>
      </w:pPr>
      <w:r>
        <w:t>наличие очередности при оказании первичной медико-санитарной доврачебной помощи;</w:t>
      </w:r>
    </w:p>
    <w:p w:rsidR="007F77E2" w:rsidRDefault="007F77E2" w:rsidP="007F77E2">
      <w:pPr>
        <w:pStyle w:val="ConsPlusNormal"/>
        <w:spacing w:before="220"/>
        <w:ind w:firstLine="540"/>
        <w:jc w:val="both"/>
      </w:pPr>
      <w:r>
        <w:lastRenderedPageBreak/>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7F77E2" w:rsidRDefault="007F77E2" w:rsidP="007F77E2">
      <w:pPr>
        <w:pStyle w:val="ConsPlusNormal"/>
        <w:spacing w:before="220"/>
        <w:ind w:firstLine="540"/>
        <w:jc w:val="both"/>
      </w:pPr>
      <w:r>
        <w:t>3.4. Оказание пациенту первичной медико-санитарной помощи включает:</w:t>
      </w:r>
    </w:p>
    <w:p w:rsidR="007F77E2" w:rsidRDefault="007F77E2" w:rsidP="007F77E2">
      <w:pPr>
        <w:pStyle w:val="ConsPlusNormal"/>
        <w:spacing w:before="220"/>
        <w:ind w:firstLine="540"/>
        <w:jc w:val="both"/>
      </w:pPr>
      <w:r>
        <w:t>1) осмотр пациента;</w:t>
      </w:r>
    </w:p>
    <w:p w:rsidR="007F77E2" w:rsidRDefault="007F77E2" w:rsidP="007F77E2">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7F77E2" w:rsidRDefault="007F77E2" w:rsidP="007F77E2">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7F77E2" w:rsidRDefault="007F77E2" w:rsidP="007F77E2">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7F77E2" w:rsidRDefault="007F77E2" w:rsidP="007F77E2">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7F77E2" w:rsidRDefault="007F77E2" w:rsidP="007F77E2">
      <w:pPr>
        <w:pStyle w:val="ConsPlusNormal"/>
        <w:spacing w:before="220"/>
        <w:ind w:firstLine="540"/>
        <w:jc w:val="both"/>
      </w:pPr>
      <w:r>
        <w:t>6) оформление медицинской документации;</w:t>
      </w:r>
    </w:p>
    <w:p w:rsidR="007F77E2" w:rsidRDefault="007F77E2" w:rsidP="007F77E2">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7F77E2" w:rsidRDefault="007F77E2" w:rsidP="007F77E2">
      <w:pPr>
        <w:pStyle w:val="ConsPlusNormal"/>
        <w:spacing w:before="220"/>
        <w:ind w:firstLine="540"/>
        <w:jc w:val="both"/>
      </w:pPr>
      <w:r>
        <w:t xml:space="preserve">8) предоставление пациенту необходимых документов, обеспечивающих возможность лечения </w:t>
      </w:r>
      <w:proofErr w:type="spellStart"/>
      <w:r>
        <w:t>амбулаторно</w:t>
      </w:r>
      <w:proofErr w:type="spellEnd"/>
      <w:r>
        <w:t xml:space="preserve">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7F77E2" w:rsidRDefault="007F77E2" w:rsidP="007F77E2">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7F77E2" w:rsidRDefault="007F77E2" w:rsidP="007F77E2">
      <w:pPr>
        <w:pStyle w:val="ConsPlusNormal"/>
        <w:spacing w:before="220"/>
        <w:ind w:firstLine="540"/>
        <w:jc w:val="both"/>
      </w:pPr>
      <w: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7F77E2" w:rsidRDefault="007F77E2" w:rsidP="007F77E2">
      <w:pPr>
        <w:pStyle w:val="ConsPlusNormal"/>
        <w:spacing w:before="220"/>
        <w:ind w:firstLine="540"/>
        <w:jc w:val="both"/>
      </w:pPr>
      <w:r>
        <w:t xml:space="preserve">3.6.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w:t>
      </w:r>
      <w:proofErr w:type="gramStart"/>
      <w:r>
        <w:t>территории</w:t>
      </w:r>
      <w:proofErr w:type="gramEnd"/>
      <w:r>
        <w:t xml:space="preserve"> обслуживания которой расположена образовательная организация.</w:t>
      </w:r>
    </w:p>
    <w:p w:rsidR="007F77E2" w:rsidRDefault="007F77E2" w:rsidP="007F77E2">
      <w:pPr>
        <w:pStyle w:val="ConsPlusNormal"/>
        <w:spacing w:before="220"/>
        <w:ind w:firstLine="540"/>
        <w:jc w:val="both"/>
      </w:pPr>
      <w:r>
        <w:t>3.7.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Сроки ожидания оказания первичной медико-санитарной помощи в неотложной форме не должны превышать 2 часов после поступления обращения пациента или иного лица в медицинскую организацию.</w:t>
      </w:r>
    </w:p>
    <w:p w:rsidR="007F77E2" w:rsidRDefault="007F77E2" w:rsidP="007F77E2">
      <w:pPr>
        <w:pStyle w:val="ConsPlusNormal"/>
        <w:spacing w:before="220"/>
        <w:ind w:firstLine="540"/>
        <w:jc w:val="both"/>
      </w:pPr>
      <w: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7F77E2" w:rsidRDefault="007F77E2" w:rsidP="007F77E2">
      <w:pPr>
        <w:pStyle w:val="ConsPlusNormal"/>
        <w:spacing w:before="220"/>
        <w:ind w:firstLine="540"/>
        <w:jc w:val="both"/>
      </w:pPr>
      <w:r>
        <w:t xml:space="preserve">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w:t>
      </w:r>
      <w:r>
        <w:lastRenderedPageBreak/>
        <w:t>Тюменской области, для получения таких медицинских услуг бесплатно.</w:t>
      </w:r>
    </w:p>
    <w:p w:rsidR="007F77E2" w:rsidRDefault="007F77E2" w:rsidP="007F77E2">
      <w:pPr>
        <w:pStyle w:val="ConsPlusNormal"/>
        <w:spacing w:before="220"/>
        <w:ind w:firstLine="540"/>
        <w:jc w:val="both"/>
      </w:pPr>
      <w:r>
        <w:t>3.10.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7F77E2" w:rsidRDefault="007F77E2" w:rsidP="007F77E2">
      <w:pPr>
        <w:pStyle w:val="ConsPlusNormal"/>
        <w:spacing w:before="220"/>
        <w:ind w:firstLine="540"/>
        <w:jc w:val="both"/>
      </w:pPr>
      <w:r>
        <w:t xml:space="preserve">3.11. Проведение профилактических прививок, включенных в национальный </w:t>
      </w:r>
      <w:hyperlink r:id="rId12" w:history="1">
        <w:r>
          <w:rPr>
            <w:color w:val="0000FF"/>
          </w:rPr>
          <w:t>календарь</w:t>
        </w:r>
      </w:hyperlink>
      <w:r>
        <w:t xml:space="preserve"> профилактических прививок, и профилактических прививок по эпидемическим показаниям.</w:t>
      </w:r>
    </w:p>
    <w:p w:rsidR="007F77E2" w:rsidRDefault="007F77E2" w:rsidP="007F77E2">
      <w:pPr>
        <w:pStyle w:val="ConsPlusNormal"/>
        <w:spacing w:before="220"/>
        <w:ind w:firstLine="540"/>
        <w:jc w:val="both"/>
      </w:pPr>
      <w:r>
        <w:t>3.12. Условия и сроки диспансеризации населения для отдельных категорий граждан:</w:t>
      </w:r>
    </w:p>
    <w:p w:rsidR="007F77E2" w:rsidRDefault="007F77E2" w:rsidP="007F77E2">
      <w:pPr>
        <w:pStyle w:val="ConsPlusNormal"/>
        <w:spacing w:before="220"/>
        <w:ind w:firstLine="540"/>
        <w:jc w:val="both"/>
      </w:pPr>
      <w:proofErr w:type="gramStart"/>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roofErr w:type="gramEnd"/>
    </w:p>
    <w:p w:rsidR="007F77E2" w:rsidRDefault="007F77E2" w:rsidP="007F77E2">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7F77E2" w:rsidRDefault="007F77E2" w:rsidP="007F77E2">
      <w:pPr>
        <w:pStyle w:val="ConsPlusNormal"/>
        <w:spacing w:before="220"/>
        <w:ind w:firstLine="540"/>
        <w:jc w:val="both"/>
      </w:pPr>
      <w:proofErr w:type="gramStart"/>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w:t>
      </w:r>
      <w:proofErr w:type="gramEnd"/>
      <w:r>
        <w:t xml:space="preserve">, </w:t>
      </w:r>
      <w:proofErr w:type="gramStart"/>
      <w:r>
        <w:t>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roofErr w:type="gramEnd"/>
    </w:p>
    <w:p w:rsidR="007F77E2" w:rsidRDefault="007F77E2" w:rsidP="007F77E2">
      <w:pPr>
        <w:pStyle w:val="ConsPlusNormal"/>
        <w:spacing w:before="220"/>
        <w:ind w:firstLine="540"/>
        <w:jc w:val="both"/>
      </w:pPr>
      <w:proofErr w:type="gramStart"/>
      <w:r>
        <w:t>Дополнительно женщинам в возрасте 39 - 48 лет проводится маммография обеих молочных желез в двух проекциях 1 раз в 3 года и в возрасте 50 - 70 лет 1 раз в 2 года, а гражданам в возрасте от 49 до 73 лет исследование кала на скрытую кровь с периодичностью 1 раз в 2 года.</w:t>
      </w:r>
      <w:proofErr w:type="gramEnd"/>
    </w:p>
    <w:p w:rsidR="007F77E2" w:rsidRDefault="007F77E2" w:rsidP="007F77E2">
      <w:pPr>
        <w:pStyle w:val="ConsPlusNormal"/>
        <w:jc w:val="both"/>
      </w:pPr>
      <w:r>
        <w:t xml:space="preserve">(абзац введен </w:t>
      </w:r>
      <w:hyperlink r:id="rId13" w:history="1">
        <w:r>
          <w:rPr>
            <w:color w:val="0000FF"/>
          </w:rPr>
          <w:t>постановлением</w:t>
        </w:r>
      </w:hyperlink>
      <w:r>
        <w:t xml:space="preserve"> Правительства Тюменской области от 15.06.2018 N 234-п)</w:t>
      </w:r>
    </w:p>
    <w:p w:rsidR="007F77E2" w:rsidRDefault="007F77E2" w:rsidP="007F77E2">
      <w:pPr>
        <w:pStyle w:val="ConsPlusNormal"/>
        <w:spacing w:before="220"/>
        <w:ind w:firstLine="540"/>
        <w:jc w:val="both"/>
      </w:pPr>
      <w:proofErr w:type="gramStart"/>
      <w:r>
        <w:t xml:space="preserve">Гражданам, не попадающим в возрастной период проведения диспансеризации, проводятся профилактические медицинские осмотры в </w:t>
      </w:r>
      <w:hyperlink r:id="rId14" w:history="1">
        <w:r>
          <w:rPr>
            <w:color w:val="0000FF"/>
          </w:rPr>
          <w:t>порядке</w:t>
        </w:r>
      </w:hyperlink>
      <w:r>
        <w:t>,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w:t>
      </w:r>
      <w:proofErr w:type="gramEnd"/>
      <w:r>
        <w:t>, когда диспансеризация для данного гражданина не проводится.</w:t>
      </w:r>
    </w:p>
    <w:p w:rsidR="007F77E2" w:rsidRDefault="007F77E2" w:rsidP="007F77E2">
      <w:pPr>
        <w:pStyle w:val="ConsPlusNormal"/>
        <w:spacing w:before="220"/>
        <w:ind w:firstLine="540"/>
        <w:jc w:val="both"/>
      </w:pPr>
      <w:r>
        <w:t>Диспансеризация взрослого населения проводится в два этапа.</w:t>
      </w:r>
    </w:p>
    <w:p w:rsidR="007F77E2" w:rsidRDefault="007F77E2" w:rsidP="007F77E2">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7F77E2" w:rsidRDefault="007F77E2" w:rsidP="007F77E2">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7F77E2" w:rsidRDefault="007F77E2" w:rsidP="007F77E2">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7F77E2" w:rsidRDefault="007F77E2" w:rsidP="007F77E2">
      <w:pPr>
        <w:pStyle w:val="ConsPlusNormal"/>
        <w:spacing w:before="220"/>
        <w:ind w:firstLine="540"/>
        <w:jc w:val="both"/>
      </w:pPr>
      <w:r>
        <w:lastRenderedPageBreak/>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7F77E2" w:rsidRDefault="007F77E2" w:rsidP="007F77E2">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7F77E2" w:rsidRDefault="007F77E2" w:rsidP="007F77E2">
      <w:pPr>
        <w:pStyle w:val="ConsPlusNormal"/>
        <w:spacing w:before="220"/>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7F77E2" w:rsidRDefault="007F77E2" w:rsidP="007F77E2">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7F77E2" w:rsidRDefault="007F77E2" w:rsidP="007F77E2">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7F77E2" w:rsidRDefault="007F77E2" w:rsidP="007F77E2">
      <w:pPr>
        <w:pStyle w:val="ConsPlusNormal"/>
        <w:spacing w:before="220"/>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t xml:space="preserve"> для несовершеннолетних в соответствии с </w:t>
      </w:r>
      <w:hyperlink r:id="rId15" w:history="1">
        <w:r>
          <w:rPr>
            <w:color w:val="0000FF"/>
          </w:rPr>
          <w:t>порядком</w:t>
        </w:r>
      </w:hyperlink>
      <w:r>
        <w:t>, установленным Минздравом России.</w:t>
      </w:r>
    </w:p>
    <w:p w:rsidR="007F77E2" w:rsidRDefault="007F77E2" w:rsidP="007F77E2">
      <w:pPr>
        <w:pStyle w:val="ConsPlusNormal"/>
        <w:spacing w:before="220"/>
        <w:ind w:firstLine="540"/>
        <w:jc w:val="both"/>
      </w:pPr>
      <w:proofErr w:type="gramStart"/>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 - до 25 декабря 2018 года.</w:t>
      </w:r>
    </w:p>
    <w:p w:rsidR="007F77E2" w:rsidRDefault="007F77E2" w:rsidP="007F77E2">
      <w:pPr>
        <w:pStyle w:val="ConsPlusNormal"/>
        <w:spacing w:before="220"/>
        <w:ind w:firstLine="540"/>
        <w:jc w:val="both"/>
      </w:pPr>
      <w:r>
        <w:t>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7F77E2" w:rsidRDefault="007F77E2" w:rsidP="007F77E2">
      <w:pPr>
        <w:pStyle w:val="ConsPlusNormal"/>
        <w:spacing w:before="220"/>
        <w:ind w:firstLine="540"/>
        <w:jc w:val="both"/>
      </w:pPr>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7F77E2" w:rsidRDefault="007F77E2" w:rsidP="007F77E2">
      <w:pPr>
        <w:pStyle w:val="ConsPlusNormal"/>
        <w:spacing w:before="220"/>
        <w:ind w:firstLine="540"/>
        <w:jc w:val="both"/>
      </w:pPr>
      <w: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7F77E2" w:rsidRDefault="007F77E2" w:rsidP="007F77E2">
      <w:pPr>
        <w:pStyle w:val="ConsPlusNormal"/>
        <w:spacing w:before="220"/>
        <w:ind w:firstLine="540"/>
        <w:jc w:val="both"/>
      </w:pPr>
      <w:proofErr w:type="spellStart"/>
      <w:r>
        <w:t>Догоспитальное</w:t>
      </w:r>
      <w:proofErr w:type="spellEnd"/>
      <w:r>
        <w:t xml:space="preserve">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t>догоспитальном</w:t>
      </w:r>
      <w:proofErr w:type="spellEnd"/>
      <w:r>
        <w:t xml:space="preserve"> этапе.</w:t>
      </w:r>
    </w:p>
    <w:p w:rsidR="007F77E2" w:rsidRDefault="007F77E2" w:rsidP="007F77E2">
      <w:pPr>
        <w:pStyle w:val="ConsPlusNormal"/>
        <w:spacing w:before="220"/>
        <w:ind w:firstLine="540"/>
        <w:jc w:val="both"/>
      </w:pPr>
      <w:r>
        <w:t xml:space="preserve">3.15. </w:t>
      </w:r>
      <w:proofErr w:type="gramStart"/>
      <w:r>
        <w:t xml:space="preserve">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w:t>
      </w:r>
      <w:r>
        <w:lastRenderedPageBreak/>
        <w:t>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roofErr w:type="gramEnd"/>
    </w:p>
    <w:p w:rsidR="007F77E2" w:rsidRDefault="007F77E2" w:rsidP="007F77E2">
      <w:pPr>
        <w:pStyle w:val="ConsPlusNormal"/>
        <w:spacing w:before="220"/>
        <w:ind w:firstLine="540"/>
        <w:jc w:val="both"/>
      </w:pPr>
      <w:r>
        <w:t xml:space="preserve">Диспансерное наблюдение осуществляется в соответствии с </w:t>
      </w:r>
      <w:hyperlink r:id="rId16" w:history="1">
        <w:r>
          <w:rPr>
            <w:color w:val="0000FF"/>
          </w:rPr>
          <w:t>приказом</w:t>
        </w:r>
      </w:hyperlink>
      <w:r>
        <w:t xml:space="preserve"> Министерства здравоохранения Российской Федерации от 21.12.2012 N 1344н "Об утверждении порядка проведения диспансерного наблюдения" и нормативными правовыми актами Департамента здравоохранения Тюменской области.</w:t>
      </w:r>
    </w:p>
    <w:p w:rsidR="007F77E2" w:rsidRDefault="007F77E2" w:rsidP="007F77E2">
      <w:pPr>
        <w:pStyle w:val="ConsPlusNormal"/>
        <w:spacing w:before="220"/>
        <w:ind w:firstLine="540"/>
        <w:jc w:val="both"/>
      </w:pPr>
      <w:r>
        <w:t xml:space="preserve">Диспансерное наблюдение осуществляют медицинские работники медицинской 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w:t>
      </w:r>
      <w:proofErr w:type="gramStart"/>
      <w:r>
        <w:t xml:space="preserve">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17" w:history="1">
        <w:r>
          <w:rPr>
            <w:color w:val="0000FF"/>
          </w:rPr>
          <w:t>порядке</w:t>
        </w:r>
      </w:hyperlink>
      <w: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w:t>
      </w:r>
      <w:proofErr w:type="gramEnd"/>
      <w:r>
        <w:t xml:space="preserve">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7F77E2" w:rsidRDefault="007F77E2" w:rsidP="007F77E2">
      <w:pPr>
        <w:pStyle w:val="ConsPlusNormal"/>
        <w:spacing w:before="220"/>
        <w:ind w:firstLine="540"/>
        <w:jc w:val="both"/>
      </w:pPr>
      <w: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7F77E2" w:rsidRDefault="007F77E2" w:rsidP="007F77E2">
      <w:pPr>
        <w:pStyle w:val="ConsPlusNormal"/>
        <w:spacing w:before="220"/>
        <w:ind w:firstLine="540"/>
        <w:jc w:val="both"/>
      </w:pPr>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7F77E2" w:rsidRDefault="007F77E2" w:rsidP="007F77E2">
      <w:pPr>
        <w:pStyle w:val="ConsPlusNormal"/>
        <w:spacing w:before="220"/>
        <w:ind w:firstLine="540"/>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7F77E2" w:rsidRDefault="007F77E2" w:rsidP="007F77E2">
      <w:pPr>
        <w:pStyle w:val="ConsPlusNormal"/>
        <w:spacing w:before="220"/>
        <w:ind w:firstLine="540"/>
        <w:jc w:val="both"/>
      </w:pPr>
      <w: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7F77E2" w:rsidRDefault="007F77E2" w:rsidP="007F77E2">
      <w:pPr>
        <w:pStyle w:val="ConsPlusNormal"/>
        <w:spacing w:before="220"/>
        <w:ind w:firstLine="540"/>
        <w:jc w:val="both"/>
      </w:pPr>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7F77E2" w:rsidRDefault="007F77E2" w:rsidP="007F77E2">
      <w:pPr>
        <w:pStyle w:val="ConsPlusNormal"/>
        <w:spacing w:before="220"/>
        <w:ind w:firstLine="540"/>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7F77E2" w:rsidRDefault="007F77E2" w:rsidP="007F77E2">
      <w:pPr>
        <w:pStyle w:val="ConsPlusNormal"/>
        <w:spacing w:before="220"/>
        <w:ind w:firstLine="540"/>
        <w:jc w:val="both"/>
      </w:pPr>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больным детям, нуждающимся в домашнем уходе.</w:t>
      </w:r>
    </w:p>
    <w:p w:rsidR="007F77E2" w:rsidRDefault="007F77E2" w:rsidP="007F77E2">
      <w:pPr>
        <w:pStyle w:val="ConsPlusNormal"/>
        <w:spacing w:before="220"/>
        <w:ind w:firstLine="540"/>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7F77E2" w:rsidRDefault="007F77E2" w:rsidP="007F77E2">
      <w:pPr>
        <w:pStyle w:val="ConsPlusNormal"/>
        <w:spacing w:before="220"/>
        <w:ind w:firstLine="540"/>
        <w:jc w:val="both"/>
      </w:pPr>
      <w:r>
        <w:t xml:space="preserve">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w:t>
      </w:r>
      <w:r>
        <w:lastRenderedPageBreak/>
        <w:t>пациентом медицинской организации, а также обеспечения родственниками ухода за пациентом в условиях дневного стационара на дому.</w:t>
      </w:r>
    </w:p>
    <w:p w:rsidR="007F77E2" w:rsidRDefault="007F77E2" w:rsidP="007F77E2">
      <w:pPr>
        <w:pStyle w:val="ConsPlusNormal"/>
        <w:spacing w:before="220"/>
        <w:ind w:firstLine="540"/>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7F77E2" w:rsidRDefault="007F77E2" w:rsidP="007F77E2">
      <w:pPr>
        <w:pStyle w:val="ConsPlusNormal"/>
        <w:spacing w:before="220"/>
        <w:ind w:firstLine="540"/>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7F77E2" w:rsidRDefault="007F77E2" w:rsidP="007F77E2">
      <w:pPr>
        <w:pStyle w:val="ConsPlusNormal"/>
        <w:spacing w:before="220"/>
        <w:ind w:firstLine="540"/>
        <w:jc w:val="both"/>
      </w:pPr>
      <w:r>
        <w:t>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 с учетом выбора пациентами медицинской организации для проведения процедуры ЭКО.</w:t>
      </w:r>
    </w:p>
    <w:p w:rsidR="007F77E2" w:rsidRDefault="007F77E2" w:rsidP="007F77E2">
      <w:pPr>
        <w:pStyle w:val="ConsPlusNormal"/>
        <w:spacing w:before="220"/>
        <w:ind w:firstLine="540"/>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7F77E2" w:rsidRDefault="007F77E2" w:rsidP="007F77E2">
      <w:pPr>
        <w:pStyle w:val="ConsPlusNormal"/>
        <w:spacing w:before="220"/>
        <w:ind w:firstLine="540"/>
        <w:jc w:val="both"/>
      </w:pPr>
      <w:r>
        <w:t xml:space="preserve">4.7. Оказание по медицинским показаниям заместительной почечной терапии методом гемодиализа и </w:t>
      </w:r>
      <w:proofErr w:type="spellStart"/>
      <w:r>
        <w:t>перитонеального</w:t>
      </w:r>
      <w:proofErr w:type="spellEnd"/>
      <w:r>
        <w:t xml:space="preserve"> диализа осуществляется в соответствии с приказом Департамента здравоохранения Тюменской области.</w:t>
      </w:r>
    </w:p>
    <w:p w:rsidR="007F77E2" w:rsidRDefault="007F77E2" w:rsidP="007F77E2">
      <w:pPr>
        <w:pStyle w:val="ConsPlusNormal"/>
        <w:spacing w:before="220"/>
        <w:ind w:firstLine="540"/>
        <w:jc w:val="both"/>
      </w:pPr>
      <w:r>
        <w:t>4.8. Питание пациентов не предусматривается.</w:t>
      </w:r>
    </w:p>
    <w:p w:rsidR="007F77E2" w:rsidRDefault="007F77E2" w:rsidP="007F77E2">
      <w:pPr>
        <w:pStyle w:val="ConsPlusNormal"/>
        <w:spacing w:before="220"/>
        <w:ind w:firstLine="540"/>
        <w:jc w:val="both"/>
      </w:pPr>
      <w:r>
        <w:t xml:space="preserve">5. При оказании специализированной, включая </w:t>
      </w:r>
      <w:proofErr w:type="gramStart"/>
      <w:r>
        <w:t>высокотехнологичную</w:t>
      </w:r>
      <w:proofErr w:type="gramEnd"/>
      <w:r>
        <w:t>, медицинской помощи в стационарных условиях гарантируется:</w:t>
      </w:r>
    </w:p>
    <w:p w:rsidR="007F77E2" w:rsidRDefault="007F77E2" w:rsidP="007F77E2">
      <w:pPr>
        <w:pStyle w:val="ConsPlusNormal"/>
        <w:spacing w:before="220"/>
        <w:ind w:firstLine="540"/>
        <w:jc w:val="both"/>
      </w:pPr>
      <w: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p w:rsidR="007F77E2" w:rsidRDefault="007F77E2" w:rsidP="007F77E2">
      <w:pPr>
        <w:pStyle w:val="ConsPlusNormal"/>
        <w:spacing w:before="220"/>
        <w:ind w:firstLine="540"/>
        <w:jc w:val="both"/>
      </w:pPr>
      <w:r>
        <w:t xml:space="preserve">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w:t>
      </w:r>
      <w:hyperlink r:id="rId18" w:history="1">
        <w:r>
          <w:rPr>
            <w:color w:val="0000FF"/>
          </w:rPr>
          <w:t>Правилами</w:t>
        </w:r>
      </w:hyperlink>
      <w:r>
        <w:t xml:space="preserve"> осуществления медицинской эвакуации при оказании скорой медицинской помощи.</w:t>
      </w:r>
    </w:p>
    <w:p w:rsidR="007F77E2" w:rsidRDefault="007F77E2" w:rsidP="007F77E2">
      <w:pPr>
        <w:pStyle w:val="ConsPlusNormal"/>
        <w:spacing w:before="220"/>
        <w:ind w:firstLine="540"/>
        <w:jc w:val="both"/>
      </w:pPr>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7F77E2" w:rsidRDefault="007F77E2" w:rsidP="007F77E2">
      <w:pPr>
        <w:pStyle w:val="ConsPlusNormal"/>
        <w:spacing w:before="220"/>
        <w:ind w:firstLine="540"/>
        <w:jc w:val="both"/>
      </w:pPr>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7F77E2" w:rsidRDefault="007F77E2" w:rsidP="007F77E2">
      <w:pPr>
        <w:pStyle w:val="ConsPlusNormal"/>
        <w:spacing w:before="220"/>
        <w:ind w:firstLine="540"/>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7F77E2" w:rsidRDefault="007F77E2" w:rsidP="007F77E2">
      <w:pPr>
        <w:pStyle w:val="ConsPlusNormal"/>
        <w:spacing w:before="220"/>
        <w:ind w:firstLine="540"/>
        <w:jc w:val="both"/>
      </w:pPr>
      <w:r>
        <w:t xml:space="preserve">При направлении пациента на оказание высокотехнологичной медицинской помощи, не включенной в </w:t>
      </w:r>
      <w:r>
        <w:lastRenderedPageBreak/>
        <w:t>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7F77E2" w:rsidRDefault="007F77E2" w:rsidP="007F77E2">
      <w:pPr>
        <w:pStyle w:val="ConsPlusNormal"/>
        <w:spacing w:before="220"/>
        <w:ind w:firstLine="540"/>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7F77E2" w:rsidRDefault="007F77E2" w:rsidP="007F77E2">
      <w:pPr>
        <w:pStyle w:val="ConsPlusNormal"/>
        <w:spacing w:before="220"/>
        <w:ind w:firstLine="540"/>
        <w:jc w:val="both"/>
      </w:pPr>
      <w:r>
        <w:t>Больные дети первого года жизни подлежат обязательной госпитализации.</w:t>
      </w:r>
    </w:p>
    <w:p w:rsidR="007F77E2" w:rsidRDefault="007F77E2" w:rsidP="007F77E2">
      <w:pPr>
        <w:pStyle w:val="ConsPlusNormal"/>
        <w:spacing w:before="220"/>
        <w:ind w:firstLine="540"/>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7F77E2" w:rsidRDefault="007F77E2" w:rsidP="007F77E2">
      <w:pPr>
        <w:pStyle w:val="ConsPlusNormal"/>
        <w:spacing w:before="220"/>
        <w:ind w:firstLine="540"/>
        <w:jc w:val="both"/>
      </w:pPr>
      <w:r>
        <w:t xml:space="preserve">5.2. </w:t>
      </w:r>
      <w:proofErr w:type="gramStart"/>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w:t>
      </w:r>
      <w:proofErr w:type="gramEnd"/>
      <w:r>
        <w:t xml:space="preserve"> </w:t>
      </w:r>
      <w:proofErr w:type="gramStart"/>
      <w:r>
        <w:t>другую</w:t>
      </w:r>
      <w:proofErr w:type="gramEnd"/>
      <w:r>
        <w:t>, осуществляется в следующем порядке:</w:t>
      </w:r>
    </w:p>
    <w:p w:rsidR="007F77E2" w:rsidRDefault="007F77E2" w:rsidP="007F77E2">
      <w:pPr>
        <w:pStyle w:val="ConsPlusNormal"/>
        <w:spacing w:before="220"/>
        <w:ind w:firstLine="540"/>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7F77E2" w:rsidRDefault="007F77E2" w:rsidP="007F77E2">
      <w:pPr>
        <w:pStyle w:val="ConsPlusNormal"/>
        <w:spacing w:before="220"/>
        <w:ind w:firstLine="540"/>
        <w:jc w:val="both"/>
      </w:pPr>
      <w:bookmarkStart w:id="0" w:name="P2137"/>
      <w:bookmarkEnd w:id="0"/>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7F77E2" w:rsidRDefault="007F77E2" w:rsidP="007F77E2">
      <w:pPr>
        <w:pStyle w:val="ConsPlusNormal"/>
        <w:spacing w:before="220"/>
        <w:ind w:firstLine="540"/>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7F77E2" w:rsidRDefault="007F77E2" w:rsidP="007F77E2">
      <w:pPr>
        <w:pStyle w:val="ConsPlusNormal"/>
        <w:spacing w:before="220"/>
        <w:ind w:firstLine="540"/>
        <w:jc w:val="both"/>
      </w:pPr>
      <w:bookmarkStart w:id="1" w:name="P2139"/>
      <w:bookmarkEnd w:id="1"/>
      <w:r>
        <w:t>4) транспортные услуги пациентам, находящимся на лечении в стационарных условиях, не подлежат оплате за счет личных сре</w:t>
      </w:r>
      <w:proofErr w:type="gramStart"/>
      <w:r>
        <w:t>дств гр</w:t>
      </w:r>
      <w:proofErr w:type="gramEnd"/>
      <w:r>
        <w:t>аждан, и оказываются за счет средств направляющей медицинской организации.</w:t>
      </w:r>
    </w:p>
    <w:p w:rsidR="007F77E2" w:rsidRDefault="007F77E2" w:rsidP="007F77E2">
      <w:pPr>
        <w:pStyle w:val="ConsPlusNormal"/>
        <w:spacing w:before="220"/>
        <w:ind w:firstLine="540"/>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w:t>
      </w:r>
      <w:proofErr w:type="gramStart"/>
      <w:r>
        <w:t>заведующих отделений</w:t>
      </w:r>
      <w:proofErr w:type="gramEnd"/>
      <w:r>
        <w:t xml:space="preserve">, при наличии оформленного переводного эпикриза. Порядок транспортировки и оплаты услуг устанавливается в соответствии с </w:t>
      </w:r>
      <w:hyperlink w:anchor="P2137" w:history="1">
        <w:r>
          <w:rPr>
            <w:color w:val="0000FF"/>
          </w:rPr>
          <w:t>подпунктами 2</w:t>
        </w:r>
      </w:hyperlink>
      <w:r>
        <w:t xml:space="preserve"> - </w:t>
      </w:r>
      <w:hyperlink w:anchor="P2139" w:history="1">
        <w:r>
          <w:rPr>
            <w:color w:val="0000FF"/>
          </w:rPr>
          <w:t>4</w:t>
        </w:r>
      </w:hyperlink>
      <w:r>
        <w:t xml:space="preserve"> данного пункта.</w:t>
      </w:r>
    </w:p>
    <w:p w:rsidR="007F77E2" w:rsidRDefault="007F77E2" w:rsidP="007F77E2">
      <w:pPr>
        <w:pStyle w:val="ConsPlusNormal"/>
        <w:spacing w:before="220"/>
        <w:ind w:firstLine="540"/>
        <w:jc w:val="both"/>
      </w:pPr>
      <w:r>
        <w:t>5.3. Плановая госпитализация в наиболее оптимальные сроки.</w:t>
      </w:r>
    </w:p>
    <w:p w:rsidR="007F77E2" w:rsidRDefault="007F77E2" w:rsidP="007F77E2">
      <w:pPr>
        <w:pStyle w:val="ConsPlusNormal"/>
        <w:spacing w:before="220"/>
        <w:ind w:firstLine="540"/>
        <w:jc w:val="both"/>
      </w:pPr>
      <w:proofErr w:type="gramStart"/>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w:t>
      </w:r>
      <w:proofErr w:type="gramEnd"/>
      <w:r>
        <w:t xml:space="preserve"> установления диагноза заболевания (состояния).</w:t>
      </w:r>
    </w:p>
    <w:p w:rsidR="007F77E2" w:rsidRDefault="007F77E2" w:rsidP="007F77E2">
      <w:pPr>
        <w:pStyle w:val="ConsPlusNormal"/>
        <w:spacing w:before="220"/>
        <w:ind w:firstLine="540"/>
        <w:jc w:val="both"/>
      </w:pPr>
      <w:r>
        <w:lastRenderedPageBreak/>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F77E2" w:rsidRDefault="007F77E2" w:rsidP="007F77E2">
      <w:pPr>
        <w:pStyle w:val="ConsPlusNormal"/>
        <w:spacing w:before="220"/>
        <w:ind w:firstLine="540"/>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7F77E2" w:rsidRDefault="007F77E2" w:rsidP="007F77E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F77E2" w:rsidRDefault="007F77E2" w:rsidP="007F77E2">
      <w:pPr>
        <w:pStyle w:val="ConsPlusNormal"/>
        <w:spacing w:before="220"/>
        <w:ind w:firstLine="540"/>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7F77E2" w:rsidRDefault="007F77E2" w:rsidP="007F77E2">
      <w:pPr>
        <w:pStyle w:val="ConsPlusNormal"/>
        <w:spacing w:before="220"/>
        <w:ind w:firstLine="540"/>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7F77E2" w:rsidRDefault="007F77E2" w:rsidP="007F77E2">
      <w:pPr>
        <w:pStyle w:val="ConsPlusNormal"/>
        <w:spacing w:before="220"/>
        <w:ind w:firstLine="540"/>
        <w:jc w:val="both"/>
      </w:pPr>
      <w:r>
        <w:t xml:space="preserve">5.6. </w:t>
      </w:r>
      <w:proofErr w:type="gramStart"/>
      <w:r>
        <w:t xml:space="preserve">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w:t>
      </w:r>
      <w:hyperlink r:id="rId19" w:history="1">
        <w:r>
          <w:rPr>
            <w:color w:val="0000FF"/>
          </w:rPr>
          <w:t>перечень</w:t>
        </w:r>
      </w:hyperlink>
      <w:r>
        <w:t xml:space="preserve">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roofErr w:type="gramEnd"/>
    </w:p>
    <w:p w:rsidR="007F77E2" w:rsidRDefault="007F77E2" w:rsidP="007F77E2">
      <w:pPr>
        <w:pStyle w:val="ConsPlusNormal"/>
        <w:spacing w:before="220"/>
        <w:ind w:firstLine="540"/>
        <w:jc w:val="both"/>
      </w:pPr>
      <w:r>
        <w:t xml:space="preserve">Непосредственное </w:t>
      </w:r>
      <w:proofErr w:type="spellStart"/>
      <w:r>
        <w:t>имплантирование</w:t>
      </w:r>
      <w:proofErr w:type="spellEnd"/>
      <w:r>
        <w:t xml:space="preserve">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7F77E2" w:rsidRDefault="007F77E2" w:rsidP="007F77E2">
      <w:pPr>
        <w:pStyle w:val="ConsPlusNormal"/>
        <w:spacing w:before="220"/>
        <w:ind w:firstLine="540"/>
        <w:jc w:val="both"/>
      </w:pPr>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7F77E2" w:rsidRDefault="007F77E2" w:rsidP="007F77E2">
      <w:pPr>
        <w:pStyle w:val="ConsPlusNormal"/>
        <w:spacing w:before="220"/>
        <w:ind w:firstLine="540"/>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F77E2" w:rsidRDefault="007F77E2" w:rsidP="007F77E2">
      <w:pPr>
        <w:pStyle w:val="ConsPlusNormal"/>
        <w:spacing w:before="220"/>
        <w:ind w:firstLine="540"/>
        <w:jc w:val="both"/>
      </w:pPr>
      <w:r>
        <w:t xml:space="preserve">5.8. </w:t>
      </w:r>
      <w:proofErr w:type="gramStart"/>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roofErr w:type="gramEnd"/>
      <w:r>
        <w:t xml:space="preserve">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F77E2" w:rsidRDefault="007F77E2" w:rsidP="007F77E2">
      <w:pPr>
        <w:pStyle w:val="ConsPlusNormal"/>
        <w:spacing w:before="220"/>
        <w:ind w:firstLine="540"/>
        <w:jc w:val="both"/>
      </w:pPr>
      <w:r>
        <w:t>5.9. По медицинским показаниям предоставление индивидуального медицинского поста в стационарных условиях.</w:t>
      </w:r>
    </w:p>
    <w:p w:rsidR="007F77E2" w:rsidRDefault="007F77E2" w:rsidP="007F77E2">
      <w:pPr>
        <w:pStyle w:val="ConsPlusNormal"/>
        <w:spacing w:before="220"/>
        <w:ind w:firstLine="540"/>
        <w:jc w:val="both"/>
      </w:pPr>
      <w:r>
        <w:t>5.10.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7F77E2" w:rsidRDefault="007F77E2" w:rsidP="007F77E2">
      <w:pPr>
        <w:pStyle w:val="ConsPlusNormal"/>
        <w:spacing w:before="220"/>
        <w:ind w:firstLine="540"/>
        <w:jc w:val="both"/>
      </w:pPr>
      <w:r>
        <w:t>5.11.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7F77E2" w:rsidRDefault="007F77E2" w:rsidP="007F77E2">
      <w:pPr>
        <w:pStyle w:val="ConsPlusNormal"/>
        <w:spacing w:before="220"/>
        <w:ind w:firstLine="540"/>
        <w:jc w:val="both"/>
      </w:pPr>
      <w:r>
        <w:lastRenderedPageBreak/>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7F77E2" w:rsidRDefault="007F77E2" w:rsidP="007F77E2">
      <w:pPr>
        <w:pStyle w:val="ConsPlusNormal"/>
        <w:spacing w:before="220"/>
        <w:ind w:firstLine="540"/>
        <w:jc w:val="both"/>
      </w:pPr>
      <w:r>
        <w:t>с ребенком до достижения им возраста 4 лет или ребенком-инвалидом - независимо от наличия медицинских показаний.</w:t>
      </w:r>
    </w:p>
    <w:p w:rsidR="007F77E2" w:rsidRDefault="007F77E2" w:rsidP="007F77E2">
      <w:pPr>
        <w:pStyle w:val="ConsPlusNormal"/>
        <w:spacing w:before="220"/>
        <w:ind w:firstLine="540"/>
        <w:jc w:val="both"/>
      </w:pPr>
      <w:r>
        <w:t>с ребенком старше 4 лет - при наличии медицинских показаний.</w:t>
      </w:r>
    </w:p>
    <w:p w:rsidR="007F77E2" w:rsidRDefault="007F77E2" w:rsidP="007F77E2">
      <w:pPr>
        <w:pStyle w:val="ConsPlusNormal"/>
        <w:spacing w:before="220"/>
        <w:ind w:firstLine="540"/>
        <w:jc w:val="both"/>
      </w:pPr>
      <w:proofErr w:type="gramStart"/>
      <w:r>
        <w:t>При совместном нахождении в медицинской организации с ребенком плата за создание условий пребывания в стационарных условиях</w:t>
      </w:r>
      <w:proofErr w:type="gramEnd"/>
      <w:r>
        <w:t>, в том числе за предоставление спального места и питания, с указанных лиц не взимается.</w:t>
      </w:r>
    </w:p>
    <w:p w:rsidR="007F77E2" w:rsidRDefault="007F77E2" w:rsidP="007F77E2">
      <w:pPr>
        <w:pStyle w:val="ConsPlusNormal"/>
        <w:spacing w:before="220"/>
        <w:ind w:firstLine="540"/>
        <w:jc w:val="both"/>
      </w:pPr>
      <w:r>
        <w:t>5.12.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7F77E2" w:rsidRDefault="007F77E2" w:rsidP="007F77E2">
      <w:pPr>
        <w:pStyle w:val="ConsPlusNormal"/>
        <w:spacing w:before="220"/>
        <w:ind w:firstLine="540"/>
        <w:jc w:val="both"/>
      </w:pPr>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7F77E2" w:rsidRDefault="007F77E2" w:rsidP="007F77E2">
      <w:pPr>
        <w:pStyle w:val="ConsPlusNormal"/>
        <w:spacing w:before="220"/>
        <w:ind w:firstLine="540"/>
        <w:jc w:val="both"/>
      </w:pPr>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7F77E2" w:rsidRDefault="007F77E2" w:rsidP="007F77E2">
      <w:pPr>
        <w:pStyle w:val="ConsPlusNormal"/>
        <w:spacing w:before="220"/>
        <w:ind w:firstLine="540"/>
        <w:jc w:val="both"/>
      </w:pPr>
      <w:r>
        <w:t xml:space="preserve">5.13.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F77E2" w:rsidRDefault="007F77E2" w:rsidP="007F77E2">
      <w:pPr>
        <w:pStyle w:val="ConsPlusNormal"/>
        <w:spacing w:before="220"/>
        <w:ind w:firstLine="540"/>
        <w:jc w:val="both"/>
      </w:pPr>
      <w:r>
        <w:t xml:space="preserve">5.14. Направление пациентов в медицинские организации других субъектов Российской Федерации, не включенные в </w:t>
      </w:r>
      <w:hyperlink w:anchor="P2510" w:history="1">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7F77E2" w:rsidRDefault="007F77E2" w:rsidP="007F77E2">
      <w:pPr>
        <w:pStyle w:val="ConsPlusNormal"/>
        <w:spacing w:before="220"/>
        <w:ind w:firstLine="540"/>
        <w:jc w:val="both"/>
      </w:pPr>
      <w:hyperlink r:id="rId21" w:history="1">
        <w:r>
          <w:rPr>
            <w:color w:val="0000FF"/>
          </w:rPr>
          <w:t>5.15</w:t>
        </w:r>
      </w:hyperlink>
      <w:r>
        <w:t xml:space="preserve">. При оказании медицинской помощи в медицинских организациях, включенных в </w:t>
      </w:r>
      <w:hyperlink w:anchor="P2510" w:history="1">
        <w:r>
          <w:rPr>
            <w:color w:val="0000FF"/>
          </w:rPr>
          <w:t>перечень</w:t>
        </w:r>
      </w:hyperlink>
      <w: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7F77E2" w:rsidRDefault="007F77E2" w:rsidP="007F77E2">
      <w:pPr>
        <w:pStyle w:val="ConsPlusNormal"/>
        <w:spacing w:before="220"/>
        <w:ind w:firstLine="540"/>
        <w:jc w:val="both"/>
      </w:pPr>
      <w:r>
        <w:t>6. При оказании паллиативной медицинской помощи в амбулаторных и стационарных условиях гарантируется:</w:t>
      </w:r>
    </w:p>
    <w:p w:rsidR="007F77E2" w:rsidRDefault="007F77E2" w:rsidP="007F77E2">
      <w:pPr>
        <w:pStyle w:val="ConsPlusNormal"/>
        <w:spacing w:before="220"/>
        <w:ind w:firstLine="540"/>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7F77E2" w:rsidRDefault="007F77E2" w:rsidP="007F77E2">
      <w:pPr>
        <w:pStyle w:val="ConsPlusNormal"/>
        <w:spacing w:before="220"/>
        <w:ind w:firstLine="540"/>
        <w:jc w:val="both"/>
      </w:pPr>
      <w:r>
        <w:t>6.2. Оказание социально-психологической помощи больным и членам их семей, обучение родственников навыкам ухода за тяжелобольным пациентом.</w:t>
      </w:r>
    </w:p>
    <w:p w:rsidR="007F77E2" w:rsidRDefault="007F77E2" w:rsidP="007F77E2">
      <w:pPr>
        <w:pStyle w:val="ConsPlusNormal"/>
        <w:spacing w:before="220"/>
        <w:ind w:firstLine="540"/>
        <w:jc w:val="both"/>
      </w:pPr>
      <w:r>
        <w:t>6.3. Госпитализация в отделение при наличии боли и/или других тяжелых симптомов, ухудшающих качество жизни больных.</w:t>
      </w:r>
    </w:p>
    <w:p w:rsidR="007F77E2" w:rsidRDefault="007F77E2" w:rsidP="007F77E2">
      <w:pPr>
        <w:pStyle w:val="ConsPlusNormal"/>
        <w:spacing w:before="220"/>
        <w:ind w:firstLine="540"/>
        <w:jc w:val="both"/>
      </w:pPr>
      <w:r>
        <w:lastRenderedPageBreak/>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7F77E2" w:rsidRDefault="007F77E2" w:rsidP="007F77E2">
      <w:pPr>
        <w:pStyle w:val="ConsPlusNormal"/>
        <w:spacing w:before="220"/>
        <w:ind w:firstLine="540"/>
        <w:jc w:val="both"/>
      </w:pPr>
      <w:r>
        <w:t xml:space="preserve">6.5.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w:t>
      </w:r>
      <w:hyperlink w:anchor="P3729" w:history="1">
        <w:r>
          <w:rPr>
            <w:color w:val="0000FF"/>
          </w:rPr>
          <w:t>перечней</w:t>
        </w:r>
      </w:hyperlink>
      <w:r>
        <w:t>, утвержденных приложением N 10 к Территориальной программе.</w:t>
      </w:r>
    </w:p>
    <w:p w:rsidR="007F77E2" w:rsidRDefault="007F77E2" w:rsidP="007F77E2">
      <w:pPr>
        <w:pStyle w:val="ConsPlusNormal"/>
        <w:jc w:val="both"/>
      </w:pPr>
    </w:p>
    <w:p w:rsidR="007F77E2" w:rsidRDefault="007F77E2" w:rsidP="007F77E2">
      <w:pPr>
        <w:pStyle w:val="ConsPlusNormal"/>
        <w:jc w:val="center"/>
        <w:outlineLvl w:val="2"/>
      </w:pPr>
      <w:r>
        <w:t xml:space="preserve">Порядок реализации </w:t>
      </w:r>
      <w:proofErr w:type="gramStart"/>
      <w:r>
        <w:t>установленного</w:t>
      </w:r>
      <w:proofErr w:type="gramEnd"/>
      <w:r>
        <w:t xml:space="preserve"> законодательством</w:t>
      </w:r>
    </w:p>
    <w:p w:rsidR="007F77E2" w:rsidRDefault="007F77E2" w:rsidP="007F77E2">
      <w:pPr>
        <w:pStyle w:val="ConsPlusNormal"/>
        <w:jc w:val="center"/>
      </w:pPr>
      <w:r>
        <w:t>Российской Федерации права внеочередного оказания</w:t>
      </w:r>
    </w:p>
    <w:p w:rsidR="007F77E2" w:rsidRDefault="007F77E2" w:rsidP="007F77E2">
      <w:pPr>
        <w:pStyle w:val="ConsPlusNormal"/>
        <w:jc w:val="center"/>
      </w:pPr>
      <w:r>
        <w:t>медицинской помощи отдельным категориям граждан</w:t>
      </w:r>
    </w:p>
    <w:p w:rsidR="007F77E2" w:rsidRDefault="007F77E2" w:rsidP="007F77E2">
      <w:pPr>
        <w:pStyle w:val="ConsPlusNormal"/>
        <w:jc w:val="both"/>
      </w:pPr>
    </w:p>
    <w:p w:rsidR="007F77E2" w:rsidRDefault="007F77E2" w:rsidP="007F77E2">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7F77E2" w:rsidRDefault="007F77E2" w:rsidP="007F77E2">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7F77E2" w:rsidRDefault="007F77E2" w:rsidP="007F77E2">
      <w:pPr>
        <w:pStyle w:val="ConsPlusNormal"/>
        <w:spacing w:before="220"/>
        <w:ind w:firstLine="540"/>
        <w:jc w:val="both"/>
      </w:pPr>
      <w:r>
        <w:t>Право на внеочередное оказание медицинской помощи имеют следующие категории граждан:</w:t>
      </w:r>
    </w:p>
    <w:p w:rsidR="007F77E2" w:rsidRDefault="007F77E2" w:rsidP="007F77E2">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7F77E2" w:rsidRDefault="007F77E2" w:rsidP="007F77E2">
      <w:pPr>
        <w:pStyle w:val="ConsPlusNormal"/>
        <w:spacing w:before="220"/>
        <w:ind w:firstLine="540"/>
        <w:jc w:val="both"/>
      </w:pPr>
      <w:r>
        <w:t>2) инвалиды войны;</w:t>
      </w:r>
    </w:p>
    <w:p w:rsidR="007F77E2" w:rsidRDefault="007F77E2" w:rsidP="007F77E2">
      <w:pPr>
        <w:pStyle w:val="ConsPlusNormal"/>
        <w:spacing w:before="220"/>
        <w:ind w:firstLine="540"/>
        <w:jc w:val="both"/>
      </w:pPr>
      <w:r>
        <w:t>3) участники Великой Отечественной войны;</w:t>
      </w:r>
    </w:p>
    <w:p w:rsidR="007F77E2" w:rsidRDefault="007F77E2" w:rsidP="007F77E2">
      <w:pPr>
        <w:pStyle w:val="ConsPlusNormal"/>
        <w:spacing w:before="220"/>
        <w:ind w:firstLine="540"/>
        <w:jc w:val="both"/>
      </w:pPr>
      <w:r>
        <w:t>4) ветераны боевых действий;</w:t>
      </w:r>
    </w:p>
    <w:p w:rsidR="007F77E2" w:rsidRDefault="007F77E2" w:rsidP="007F77E2">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F77E2" w:rsidRDefault="007F77E2" w:rsidP="007F77E2">
      <w:pPr>
        <w:pStyle w:val="ConsPlusNormal"/>
        <w:spacing w:before="220"/>
        <w:ind w:firstLine="540"/>
        <w:jc w:val="both"/>
      </w:pPr>
      <w:r>
        <w:t>6) лица, награжденные знаком "Жителю блокадного Ленинграда";</w:t>
      </w:r>
    </w:p>
    <w:p w:rsidR="007F77E2" w:rsidRDefault="007F77E2" w:rsidP="007F77E2">
      <w:pPr>
        <w:pStyle w:val="ConsPlusNormal"/>
        <w:spacing w:before="220"/>
        <w:ind w:firstLine="540"/>
        <w:jc w:val="both"/>
      </w:pPr>
      <w:proofErr w:type="gramStart"/>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7F77E2" w:rsidRDefault="007F77E2" w:rsidP="007F77E2">
      <w:pPr>
        <w:pStyle w:val="ConsPlusNormal"/>
        <w:spacing w:before="220"/>
        <w:ind w:firstLine="540"/>
        <w:jc w:val="both"/>
      </w:pPr>
      <w:r>
        <w:t>8) члены семьи погибших (умерших) инвалидов войны, участников Великой Отечественной войны и ветеранов боевых действий;</w:t>
      </w:r>
    </w:p>
    <w:p w:rsidR="007F77E2" w:rsidRDefault="007F77E2" w:rsidP="007F77E2">
      <w:pPr>
        <w:pStyle w:val="ConsPlusNormal"/>
        <w:spacing w:before="220"/>
        <w:ind w:firstLine="540"/>
        <w:jc w:val="both"/>
      </w:pPr>
      <w:r>
        <w:t>9) лица, награжденные нагрудным знаком "Почетный донор России";</w:t>
      </w:r>
    </w:p>
    <w:p w:rsidR="007F77E2" w:rsidRDefault="007F77E2" w:rsidP="007F77E2">
      <w:pPr>
        <w:pStyle w:val="ConsPlusNormal"/>
        <w:spacing w:before="220"/>
        <w:ind w:firstLine="540"/>
        <w:jc w:val="both"/>
      </w:pPr>
      <w:r>
        <w:t>10) граждане, подвергшиеся воздействию радиации вследствие радиационных катастроф;</w:t>
      </w:r>
    </w:p>
    <w:p w:rsidR="007F77E2" w:rsidRDefault="007F77E2" w:rsidP="007F77E2">
      <w:pPr>
        <w:pStyle w:val="ConsPlusNormal"/>
        <w:spacing w:before="220"/>
        <w:ind w:firstLine="540"/>
        <w:jc w:val="both"/>
      </w:pPr>
      <w:r>
        <w:t>11) граждане, признанные пострадавшими от политических репрессий;</w:t>
      </w:r>
    </w:p>
    <w:p w:rsidR="007F77E2" w:rsidRDefault="007F77E2" w:rsidP="007F77E2">
      <w:pPr>
        <w:pStyle w:val="ConsPlusNormal"/>
        <w:spacing w:before="220"/>
        <w:ind w:firstLine="540"/>
        <w:jc w:val="both"/>
      </w:pPr>
      <w:r>
        <w:t>12) реабилитированные лица;</w:t>
      </w:r>
    </w:p>
    <w:p w:rsidR="007F77E2" w:rsidRDefault="007F77E2" w:rsidP="007F77E2">
      <w:pPr>
        <w:pStyle w:val="ConsPlusNormal"/>
        <w:spacing w:before="220"/>
        <w:ind w:firstLine="540"/>
        <w:jc w:val="both"/>
      </w:pPr>
      <w:r>
        <w:t xml:space="preserve">13) дети-сироты и дети, находящиеся в трудной жизненной ситуации, пребывающие в стационарных </w:t>
      </w:r>
      <w:r>
        <w:lastRenderedPageBreak/>
        <w:t>учреждениях системы образования, здравоохранения и социальной защиты, а также дети-инвалиды.</w:t>
      </w:r>
    </w:p>
    <w:p w:rsidR="007F77E2" w:rsidRDefault="007F77E2" w:rsidP="007F77E2">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7F77E2" w:rsidRDefault="007F77E2" w:rsidP="007F77E2">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7F77E2" w:rsidRDefault="007F77E2" w:rsidP="007F77E2">
      <w:pPr>
        <w:pStyle w:val="ConsPlusNormal"/>
        <w:spacing w:before="220"/>
        <w:ind w:firstLine="540"/>
        <w:jc w:val="both"/>
      </w:pPr>
      <w: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7F77E2" w:rsidRDefault="007F77E2" w:rsidP="007F77E2">
      <w:pPr>
        <w:pStyle w:val="ConsPlusNormal"/>
        <w:jc w:val="both"/>
      </w:pPr>
    </w:p>
    <w:p w:rsidR="007F77E2" w:rsidRDefault="007F77E2" w:rsidP="007F77E2">
      <w:pPr>
        <w:pStyle w:val="ConsPlusNormal"/>
        <w:jc w:val="center"/>
        <w:outlineLvl w:val="2"/>
      </w:pPr>
      <w:r>
        <w:t>Целевые значения критериев доступности и качества</w:t>
      </w:r>
    </w:p>
    <w:p w:rsidR="007F77E2" w:rsidRDefault="007F77E2" w:rsidP="007F77E2">
      <w:pPr>
        <w:pStyle w:val="ConsPlusNormal"/>
        <w:jc w:val="center"/>
      </w:pPr>
      <w:r>
        <w:t>медицинской помощи</w:t>
      </w:r>
    </w:p>
    <w:p w:rsidR="007F77E2" w:rsidRDefault="007F77E2" w:rsidP="007F77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009"/>
        <w:gridCol w:w="850"/>
        <w:gridCol w:w="850"/>
        <w:gridCol w:w="850"/>
      </w:tblGrid>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jc w:val="center"/>
            </w:pPr>
            <w:r>
              <w:t>Наименование показателя</w:t>
            </w:r>
          </w:p>
        </w:tc>
        <w:tc>
          <w:tcPr>
            <w:tcW w:w="850" w:type="dxa"/>
          </w:tcPr>
          <w:p w:rsidR="007F77E2" w:rsidRDefault="007F77E2" w:rsidP="009C1203">
            <w:pPr>
              <w:pStyle w:val="ConsPlusNormal"/>
              <w:jc w:val="center"/>
            </w:pPr>
            <w:r>
              <w:t>2018</w:t>
            </w:r>
          </w:p>
        </w:tc>
        <w:tc>
          <w:tcPr>
            <w:tcW w:w="850" w:type="dxa"/>
          </w:tcPr>
          <w:p w:rsidR="007F77E2" w:rsidRDefault="007F77E2" w:rsidP="009C1203">
            <w:pPr>
              <w:pStyle w:val="ConsPlusNormal"/>
              <w:jc w:val="center"/>
            </w:pPr>
            <w:r>
              <w:t>2019</w:t>
            </w:r>
          </w:p>
        </w:tc>
        <w:tc>
          <w:tcPr>
            <w:tcW w:w="850" w:type="dxa"/>
          </w:tcPr>
          <w:p w:rsidR="007F77E2" w:rsidRDefault="007F77E2" w:rsidP="009C1203">
            <w:pPr>
              <w:pStyle w:val="ConsPlusNormal"/>
              <w:jc w:val="center"/>
            </w:pPr>
            <w:r>
              <w:t>2020</w:t>
            </w:r>
          </w:p>
        </w:tc>
      </w:tr>
      <w:tr w:rsidR="007F77E2" w:rsidTr="009C1203">
        <w:tc>
          <w:tcPr>
            <w:tcW w:w="9069" w:type="dxa"/>
            <w:gridSpan w:val="5"/>
          </w:tcPr>
          <w:p w:rsidR="007F77E2" w:rsidRDefault="007F77E2" w:rsidP="009C1203">
            <w:pPr>
              <w:pStyle w:val="ConsPlusNormal"/>
              <w:jc w:val="center"/>
              <w:outlineLvl w:val="3"/>
            </w:pPr>
            <w:r>
              <w:t>Критерии качества медицинской помощи</w:t>
            </w:r>
          </w:p>
        </w:tc>
      </w:tr>
      <w:tr w:rsidR="007F77E2" w:rsidTr="009C1203">
        <w:tc>
          <w:tcPr>
            <w:tcW w:w="510" w:type="dxa"/>
          </w:tcPr>
          <w:p w:rsidR="007F77E2" w:rsidRDefault="007F77E2" w:rsidP="009C1203">
            <w:pPr>
              <w:pStyle w:val="ConsPlusNormal"/>
              <w:jc w:val="center"/>
            </w:pPr>
            <w:r>
              <w:t>1</w:t>
            </w:r>
          </w:p>
        </w:tc>
        <w:tc>
          <w:tcPr>
            <w:tcW w:w="6009" w:type="dxa"/>
          </w:tcPr>
          <w:p w:rsidR="007F77E2" w:rsidRDefault="007F77E2" w:rsidP="009C1203">
            <w:pPr>
              <w:pStyle w:val="ConsPlusNormal"/>
            </w:pPr>
            <w:r>
              <w:t>Удовлетворенность населения медицинской помощью, %</w:t>
            </w:r>
          </w:p>
        </w:tc>
        <w:tc>
          <w:tcPr>
            <w:tcW w:w="850" w:type="dxa"/>
          </w:tcPr>
          <w:p w:rsidR="007F77E2" w:rsidRDefault="007F77E2" w:rsidP="009C1203">
            <w:pPr>
              <w:pStyle w:val="ConsPlusNormal"/>
              <w:jc w:val="center"/>
            </w:pPr>
            <w:r>
              <w:t>88</w:t>
            </w:r>
          </w:p>
        </w:tc>
        <w:tc>
          <w:tcPr>
            <w:tcW w:w="850" w:type="dxa"/>
          </w:tcPr>
          <w:p w:rsidR="007F77E2" w:rsidRDefault="007F77E2" w:rsidP="009C1203">
            <w:pPr>
              <w:pStyle w:val="ConsPlusNormal"/>
              <w:jc w:val="center"/>
            </w:pPr>
            <w:r>
              <w:t>88</w:t>
            </w:r>
          </w:p>
        </w:tc>
        <w:tc>
          <w:tcPr>
            <w:tcW w:w="850" w:type="dxa"/>
          </w:tcPr>
          <w:p w:rsidR="007F77E2" w:rsidRDefault="007F77E2" w:rsidP="009C1203">
            <w:pPr>
              <w:pStyle w:val="ConsPlusNormal"/>
              <w:jc w:val="center"/>
            </w:pPr>
            <w:r>
              <w:t>88</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88</w:t>
            </w:r>
          </w:p>
        </w:tc>
        <w:tc>
          <w:tcPr>
            <w:tcW w:w="850" w:type="dxa"/>
          </w:tcPr>
          <w:p w:rsidR="007F77E2" w:rsidRDefault="007F77E2" w:rsidP="009C1203">
            <w:pPr>
              <w:pStyle w:val="ConsPlusNormal"/>
              <w:jc w:val="center"/>
            </w:pPr>
            <w:r>
              <w:t>88</w:t>
            </w:r>
          </w:p>
        </w:tc>
        <w:tc>
          <w:tcPr>
            <w:tcW w:w="850" w:type="dxa"/>
          </w:tcPr>
          <w:p w:rsidR="007F77E2" w:rsidRDefault="007F77E2" w:rsidP="009C1203">
            <w:pPr>
              <w:pStyle w:val="ConsPlusNormal"/>
              <w:jc w:val="center"/>
            </w:pPr>
            <w:r>
              <w:t>88</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88</w:t>
            </w:r>
          </w:p>
        </w:tc>
        <w:tc>
          <w:tcPr>
            <w:tcW w:w="850" w:type="dxa"/>
          </w:tcPr>
          <w:p w:rsidR="007F77E2" w:rsidRDefault="007F77E2" w:rsidP="009C1203">
            <w:pPr>
              <w:pStyle w:val="ConsPlusNormal"/>
              <w:jc w:val="center"/>
            </w:pPr>
            <w:r>
              <w:t>88</w:t>
            </w:r>
          </w:p>
        </w:tc>
        <w:tc>
          <w:tcPr>
            <w:tcW w:w="850" w:type="dxa"/>
          </w:tcPr>
          <w:p w:rsidR="007F77E2" w:rsidRDefault="007F77E2" w:rsidP="009C1203">
            <w:pPr>
              <w:pStyle w:val="ConsPlusNormal"/>
              <w:jc w:val="center"/>
            </w:pPr>
            <w:r>
              <w:t>88</w:t>
            </w:r>
          </w:p>
        </w:tc>
      </w:tr>
      <w:tr w:rsidR="007F77E2" w:rsidTr="009C1203">
        <w:tc>
          <w:tcPr>
            <w:tcW w:w="510" w:type="dxa"/>
          </w:tcPr>
          <w:p w:rsidR="007F77E2" w:rsidRDefault="007F77E2" w:rsidP="009C1203">
            <w:pPr>
              <w:pStyle w:val="ConsPlusNormal"/>
              <w:jc w:val="center"/>
            </w:pPr>
            <w:r>
              <w:t>2</w:t>
            </w:r>
          </w:p>
        </w:tc>
        <w:tc>
          <w:tcPr>
            <w:tcW w:w="6009" w:type="dxa"/>
          </w:tcPr>
          <w:p w:rsidR="007F77E2" w:rsidRDefault="007F77E2" w:rsidP="009C1203">
            <w:pPr>
              <w:pStyle w:val="ConsPlusNormal"/>
            </w:pPr>
            <w:r>
              <w:t>Смертность населения в трудоспособном возрасте, на 100 тыс. человек соответствующего населения</w:t>
            </w:r>
          </w:p>
        </w:tc>
        <w:tc>
          <w:tcPr>
            <w:tcW w:w="850" w:type="dxa"/>
          </w:tcPr>
          <w:p w:rsidR="007F77E2" w:rsidRDefault="007F77E2" w:rsidP="009C1203">
            <w:pPr>
              <w:pStyle w:val="ConsPlusNormal"/>
              <w:jc w:val="center"/>
            </w:pPr>
            <w:r>
              <w:t>542</w:t>
            </w:r>
          </w:p>
        </w:tc>
        <w:tc>
          <w:tcPr>
            <w:tcW w:w="850" w:type="dxa"/>
          </w:tcPr>
          <w:p w:rsidR="007F77E2" w:rsidRDefault="007F77E2" w:rsidP="009C1203">
            <w:pPr>
              <w:pStyle w:val="ConsPlusNormal"/>
              <w:jc w:val="center"/>
            </w:pPr>
            <w:r>
              <w:t>541</w:t>
            </w:r>
          </w:p>
        </w:tc>
        <w:tc>
          <w:tcPr>
            <w:tcW w:w="850" w:type="dxa"/>
          </w:tcPr>
          <w:p w:rsidR="007F77E2" w:rsidRDefault="007F77E2" w:rsidP="009C1203">
            <w:pPr>
              <w:pStyle w:val="ConsPlusNormal"/>
              <w:jc w:val="center"/>
            </w:pPr>
            <w:r>
              <w:t>540</w:t>
            </w:r>
          </w:p>
        </w:tc>
      </w:tr>
      <w:tr w:rsidR="007F77E2" w:rsidTr="009C1203">
        <w:tc>
          <w:tcPr>
            <w:tcW w:w="510" w:type="dxa"/>
          </w:tcPr>
          <w:p w:rsidR="007F77E2" w:rsidRDefault="007F77E2" w:rsidP="009C1203">
            <w:pPr>
              <w:pStyle w:val="ConsPlusNormal"/>
              <w:jc w:val="center"/>
            </w:pPr>
            <w:r>
              <w:t>3</w:t>
            </w:r>
          </w:p>
        </w:tc>
        <w:tc>
          <w:tcPr>
            <w:tcW w:w="6009" w:type="dxa"/>
          </w:tcPr>
          <w:p w:rsidR="007F77E2" w:rsidRDefault="007F77E2" w:rsidP="009C1203">
            <w:pPr>
              <w:pStyle w:val="ConsPlusNormal"/>
            </w:pPr>
            <w:r>
              <w:t xml:space="preserve">Удельный вес </w:t>
            </w:r>
            <w:proofErr w:type="gramStart"/>
            <w:r>
              <w:t>умерших</w:t>
            </w:r>
            <w:proofErr w:type="gramEnd"/>
            <w:r>
              <w:t xml:space="preserve"> в трудоспособном возрасте на дому к общему количеству умерших в трудоспособном возрасте, %</w:t>
            </w:r>
          </w:p>
        </w:tc>
        <w:tc>
          <w:tcPr>
            <w:tcW w:w="850" w:type="dxa"/>
          </w:tcPr>
          <w:p w:rsidR="007F77E2" w:rsidRDefault="007F77E2" w:rsidP="009C1203">
            <w:pPr>
              <w:pStyle w:val="ConsPlusNormal"/>
              <w:jc w:val="center"/>
            </w:pPr>
            <w:r>
              <w:t>48,4</w:t>
            </w:r>
          </w:p>
        </w:tc>
        <w:tc>
          <w:tcPr>
            <w:tcW w:w="850" w:type="dxa"/>
          </w:tcPr>
          <w:p w:rsidR="007F77E2" w:rsidRDefault="007F77E2" w:rsidP="009C1203">
            <w:pPr>
              <w:pStyle w:val="ConsPlusNormal"/>
              <w:jc w:val="center"/>
            </w:pPr>
            <w:r>
              <w:t>48,3</w:t>
            </w:r>
          </w:p>
        </w:tc>
        <w:tc>
          <w:tcPr>
            <w:tcW w:w="850" w:type="dxa"/>
          </w:tcPr>
          <w:p w:rsidR="007F77E2" w:rsidRDefault="007F77E2" w:rsidP="009C1203">
            <w:pPr>
              <w:pStyle w:val="ConsPlusNormal"/>
              <w:jc w:val="center"/>
            </w:pPr>
            <w:r>
              <w:t>48,3</w:t>
            </w:r>
          </w:p>
        </w:tc>
      </w:tr>
      <w:tr w:rsidR="007F77E2" w:rsidTr="009C1203">
        <w:tc>
          <w:tcPr>
            <w:tcW w:w="510" w:type="dxa"/>
          </w:tcPr>
          <w:p w:rsidR="007F77E2" w:rsidRDefault="007F77E2" w:rsidP="009C1203">
            <w:pPr>
              <w:pStyle w:val="ConsPlusNormal"/>
              <w:jc w:val="center"/>
            </w:pPr>
            <w:r>
              <w:t>4</w:t>
            </w:r>
          </w:p>
        </w:tc>
        <w:tc>
          <w:tcPr>
            <w:tcW w:w="6009" w:type="dxa"/>
          </w:tcPr>
          <w:p w:rsidR="007F77E2" w:rsidRDefault="007F77E2" w:rsidP="009C1203">
            <w:pPr>
              <w:pStyle w:val="ConsPlusNormal"/>
            </w:pPr>
            <w:r>
              <w:t xml:space="preserve">Материнская смертность, на 100 тыс. </w:t>
            </w:r>
            <w:proofErr w:type="gramStart"/>
            <w:r>
              <w:t>родившихся</w:t>
            </w:r>
            <w:proofErr w:type="gramEnd"/>
            <w:r>
              <w:t xml:space="preserve"> живыми</w:t>
            </w:r>
          </w:p>
        </w:tc>
        <w:tc>
          <w:tcPr>
            <w:tcW w:w="850" w:type="dxa"/>
          </w:tcPr>
          <w:p w:rsidR="007F77E2" w:rsidRDefault="007F77E2" w:rsidP="009C1203">
            <w:pPr>
              <w:pStyle w:val="ConsPlusNormal"/>
              <w:jc w:val="center"/>
            </w:pPr>
            <w:r>
              <w:t>4,7</w:t>
            </w:r>
          </w:p>
        </w:tc>
        <w:tc>
          <w:tcPr>
            <w:tcW w:w="850" w:type="dxa"/>
          </w:tcPr>
          <w:p w:rsidR="007F77E2" w:rsidRDefault="007F77E2" w:rsidP="009C1203">
            <w:pPr>
              <w:pStyle w:val="ConsPlusNormal"/>
              <w:jc w:val="center"/>
            </w:pPr>
            <w:r>
              <w:t>4,7</w:t>
            </w:r>
          </w:p>
        </w:tc>
        <w:tc>
          <w:tcPr>
            <w:tcW w:w="850" w:type="dxa"/>
          </w:tcPr>
          <w:p w:rsidR="007F77E2" w:rsidRDefault="007F77E2" w:rsidP="009C1203">
            <w:pPr>
              <w:pStyle w:val="ConsPlusNormal"/>
              <w:jc w:val="center"/>
            </w:pPr>
            <w:r>
              <w:t>4,7</w:t>
            </w:r>
          </w:p>
        </w:tc>
      </w:tr>
      <w:tr w:rsidR="007F77E2" w:rsidTr="009C1203">
        <w:tc>
          <w:tcPr>
            <w:tcW w:w="510" w:type="dxa"/>
          </w:tcPr>
          <w:p w:rsidR="007F77E2" w:rsidRDefault="007F77E2" w:rsidP="009C1203">
            <w:pPr>
              <w:pStyle w:val="ConsPlusNormal"/>
              <w:jc w:val="center"/>
            </w:pPr>
            <w:r>
              <w:t>5</w:t>
            </w:r>
          </w:p>
        </w:tc>
        <w:tc>
          <w:tcPr>
            <w:tcW w:w="6009" w:type="dxa"/>
          </w:tcPr>
          <w:p w:rsidR="007F77E2" w:rsidRDefault="007F77E2" w:rsidP="009C1203">
            <w:pPr>
              <w:pStyle w:val="ConsPlusNormal"/>
            </w:pPr>
            <w:r>
              <w:t xml:space="preserve">Младенческая смертность, на 1000 </w:t>
            </w:r>
            <w:proofErr w:type="gramStart"/>
            <w:r>
              <w:t>родившихся</w:t>
            </w:r>
            <w:proofErr w:type="gramEnd"/>
            <w:r>
              <w:t xml:space="preserve"> живыми</w:t>
            </w:r>
          </w:p>
        </w:tc>
        <w:tc>
          <w:tcPr>
            <w:tcW w:w="850" w:type="dxa"/>
          </w:tcPr>
          <w:p w:rsidR="007F77E2" w:rsidRDefault="007F77E2" w:rsidP="009C1203">
            <w:pPr>
              <w:pStyle w:val="ConsPlusNormal"/>
              <w:jc w:val="center"/>
            </w:pPr>
            <w:r>
              <w:t>4,8</w:t>
            </w:r>
          </w:p>
        </w:tc>
        <w:tc>
          <w:tcPr>
            <w:tcW w:w="850" w:type="dxa"/>
          </w:tcPr>
          <w:p w:rsidR="007F77E2" w:rsidRDefault="007F77E2" w:rsidP="009C1203">
            <w:pPr>
              <w:pStyle w:val="ConsPlusNormal"/>
              <w:jc w:val="center"/>
            </w:pPr>
            <w:r>
              <w:t>4,7</w:t>
            </w:r>
          </w:p>
        </w:tc>
        <w:tc>
          <w:tcPr>
            <w:tcW w:w="850" w:type="dxa"/>
          </w:tcPr>
          <w:p w:rsidR="007F77E2" w:rsidRDefault="007F77E2" w:rsidP="009C1203">
            <w:pPr>
              <w:pStyle w:val="ConsPlusNormal"/>
              <w:jc w:val="center"/>
            </w:pPr>
            <w:r>
              <w:t>4,5</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4,6</w:t>
            </w:r>
          </w:p>
        </w:tc>
        <w:tc>
          <w:tcPr>
            <w:tcW w:w="850" w:type="dxa"/>
          </w:tcPr>
          <w:p w:rsidR="007F77E2" w:rsidRDefault="007F77E2" w:rsidP="009C1203">
            <w:pPr>
              <w:pStyle w:val="ConsPlusNormal"/>
              <w:jc w:val="center"/>
            </w:pPr>
            <w:r>
              <w:t>4,5</w:t>
            </w:r>
          </w:p>
        </w:tc>
        <w:tc>
          <w:tcPr>
            <w:tcW w:w="850" w:type="dxa"/>
          </w:tcPr>
          <w:p w:rsidR="007F77E2" w:rsidRDefault="007F77E2" w:rsidP="009C1203">
            <w:pPr>
              <w:pStyle w:val="ConsPlusNormal"/>
              <w:jc w:val="center"/>
            </w:pPr>
            <w:r>
              <w:t>4,5</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7,2</w:t>
            </w:r>
          </w:p>
        </w:tc>
        <w:tc>
          <w:tcPr>
            <w:tcW w:w="850" w:type="dxa"/>
          </w:tcPr>
          <w:p w:rsidR="007F77E2" w:rsidRDefault="007F77E2" w:rsidP="009C1203">
            <w:pPr>
              <w:pStyle w:val="ConsPlusNormal"/>
              <w:jc w:val="center"/>
            </w:pPr>
            <w:r>
              <w:t>7,2</w:t>
            </w:r>
          </w:p>
        </w:tc>
        <w:tc>
          <w:tcPr>
            <w:tcW w:w="850" w:type="dxa"/>
          </w:tcPr>
          <w:p w:rsidR="007F77E2" w:rsidRDefault="007F77E2" w:rsidP="009C1203">
            <w:pPr>
              <w:pStyle w:val="ConsPlusNormal"/>
              <w:jc w:val="center"/>
            </w:pPr>
            <w:r>
              <w:t>7</w:t>
            </w:r>
          </w:p>
        </w:tc>
      </w:tr>
      <w:tr w:rsidR="007F77E2" w:rsidTr="009C1203">
        <w:tc>
          <w:tcPr>
            <w:tcW w:w="510" w:type="dxa"/>
          </w:tcPr>
          <w:p w:rsidR="007F77E2" w:rsidRDefault="007F77E2" w:rsidP="009C1203">
            <w:pPr>
              <w:pStyle w:val="ConsPlusNormal"/>
              <w:jc w:val="center"/>
            </w:pPr>
            <w:r>
              <w:t>6</w:t>
            </w:r>
          </w:p>
        </w:tc>
        <w:tc>
          <w:tcPr>
            <w:tcW w:w="6009" w:type="dxa"/>
          </w:tcPr>
          <w:p w:rsidR="007F77E2" w:rsidRDefault="007F77E2" w:rsidP="009C1203">
            <w:pPr>
              <w:pStyle w:val="ConsPlusNormal"/>
            </w:pPr>
            <w:r>
              <w:t xml:space="preserve">Удельный вес </w:t>
            </w:r>
            <w:proofErr w:type="gramStart"/>
            <w:r>
              <w:t>умерших</w:t>
            </w:r>
            <w:proofErr w:type="gramEnd"/>
            <w:r>
              <w:t xml:space="preserve"> в возрасте до 1 года на дому в общем количестве умерших в возрасте до 1 года, %</w:t>
            </w:r>
          </w:p>
        </w:tc>
        <w:tc>
          <w:tcPr>
            <w:tcW w:w="850" w:type="dxa"/>
          </w:tcPr>
          <w:p w:rsidR="007F77E2" w:rsidRDefault="007F77E2" w:rsidP="009C1203">
            <w:pPr>
              <w:pStyle w:val="ConsPlusNormal"/>
              <w:jc w:val="center"/>
            </w:pPr>
            <w:r>
              <w:t>18,5</w:t>
            </w:r>
          </w:p>
        </w:tc>
        <w:tc>
          <w:tcPr>
            <w:tcW w:w="850" w:type="dxa"/>
          </w:tcPr>
          <w:p w:rsidR="007F77E2" w:rsidRDefault="007F77E2" w:rsidP="009C1203">
            <w:pPr>
              <w:pStyle w:val="ConsPlusNormal"/>
              <w:jc w:val="center"/>
            </w:pPr>
            <w:r>
              <w:t>18,4</w:t>
            </w:r>
          </w:p>
        </w:tc>
        <w:tc>
          <w:tcPr>
            <w:tcW w:w="850" w:type="dxa"/>
          </w:tcPr>
          <w:p w:rsidR="007F77E2" w:rsidRDefault="007F77E2" w:rsidP="009C1203">
            <w:pPr>
              <w:pStyle w:val="ConsPlusNormal"/>
              <w:jc w:val="center"/>
            </w:pPr>
            <w:r>
              <w:t>18,4</w:t>
            </w:r>
          </w:p>
        </w:tc>
      </w:tr>
      <w:tr w:rsidR="007F77E2" w:rsidTr="009C1203">
        <w:tc>
          <w:tcPr>
            <w:tcW w:w="510" w:type="dxa"/>
          </w:tcPr>
          <w:p w:rsidR="007F77E2" w:rsidRDefault="007F77E2" w:rsidP="009C1203">
            <w:pPr>
              <w:pStyle w:val="ConsPlusNormal"/>
              <w:jc w:val="center"/>
            </w:pPr>
            <w:r>
              <w:t>7</w:t>
            </w:r>
          </w:p>
        </w:tc>
        <w:tc>
          <w:tcPr>
            <w:tcW w:w="6009" w:type="dxa"/>
          </w:tcPr>
          <w:p w:rsidR="007F77E2" w:rsidRDefault="007F77E2" w:rsidP="009C1203">
            <w:pPr>
              <w:pStyle w:val="ConsPlusNormal"/>
            </w:pPr>
            <w:r>
              <w:t>Смертность населения, на 1000 человек населения</w:t>
            </w:r>
          </w:p>
        </w:tc>
        <w:tc>
          <w:tcPr>
            <w:tcW w:w="850" w:type="dxa"/>
          </w:tcPr>
          <w:p w:rsidR="007F77E2" w:rsidRDefault="007F77E2" w:rsidP="009C1203">
            <w:pPr>
              <w:pStyle w:val="ConsPlusNormal"/>
              <w:jc w:val="center"/>
            </w:pPr>
            <w:r>
              <w:t>11,1</w:t>
            </w:r>
          </w:p>
        </w:tc>
        <w:tc>
          <w:tcPr>
            <w:tcW w:w="850" w:type="dxa"/>
          </w:tcPr>
          <w:p w:rsidR="007F77E2" w:rsidRDefault="007F77E2" w:rsidP="009C1203">
            <w:pPr>
              <w:pStyle w:val="ConsPlusNormal"/>
              <w:jc w:val="center"/>
            </w:pPr>
            <w:r>
              <w:t>11</w:t>
            </w:r>
          </w:p>
        </w:tc>
        <w:tc>
          <w:tcPr>
            <w:tcW w:w="850" w:type="dxa"/>
          </w:tcPr>
          <w:p w:rsidR="007F77E2" w:rsidRDefault="007F77E2" w:rsidP="009C1203">
            <w:pPr>
              <w:pStyle w:val="ConsPlusNormal"/>
              <w:jc w:val="center"/>
            </w:pPr>
            <w:r>
              <w:t>10,8</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9,7</w:t>
            </w:r>
          </w:p>
        </w:tc>
        <w:tc>
          <w:tcPr>
            <w:tcW w:w="850" w:type="dxa"/>
          </w:tcPr>
          <w:p w:rsidR="007F77E2" w:rsidRDefault="007F77E2" w:rsidP="009C1203">
            <w:pPr>
              <w:pStyle w:val="ConsPlusNormal"/>
              <w:jc w:val="center"/>
            </w:pPr>
            <w:r>
              <w:t>9,6</w:t>
            </w:r>
          </w:p>
        </w:tc>
        <w:tc>
          <w:tcPr>
            <w:tcW w:w="850" w:type="dxa"/>
          </w:tcPr>
          <w:p w:rsidR="007F77E2" w:rsidRDefault="007F77E2" w:rsidP="009C1203">
            <w:pPr>
              <w:pStyle w:val="ConsPlusNormal"/>
              <w:jc w:val="center"/>
            </w:pPr>
            <w:r>
              <w:t>9,5</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14,2</w:t>
            </w:r>
          </w:p>
        </w:tc>
        <w:tc>
          <w:tcPr>
            <w:tcW w:w="850" w:type="dxa"/>
          </w:tcPr>
          <w:p w:rsidR="007F77E2" w:rsidRDefault="007F77E2" w:rsidP="009C1203">
            <w:pPr>
              <w:pStyle w:val="ConsPlusNormal"/>
              <w:jc w:val="center"/>
            </w:pPr>
            <w:r>
              <w:t>14,2</w:t>
            </w:r>
          </w:p>
        </w:tc>
        <w:tc>
          <w:tcPr>
            <w:tcW w:w="850" w:type="dxa"/>
          </w:tcPr>
          <w:p w:rsidR="007F77E2" w:rsidRDefault="007F77E2" w:rsidP="009C1203">
            <w:pPr>
              <w:pStyle w:val="ConsPlusNormal"/>
              <w:jc w:val="center"/>
            </w:pPr>
            <w:r>
              <w:t>14,1</w:t>
            </w:r>
          </w:p>
        </w:tc>
      </w:tr>
      <w:tr w:rsidR="007F77E2" w:rsidTr="009C1203">
        <w:tc>
          <w:tcPr>
            <w:tcW w:w="510" w:type="dxa"/>
          </w:tcPr>
          <w:p w:rsidR="007F77E2" w:rsidRDefault="007F77E2" w:rsidP="009C1203">
            <w:pPr>
              <w:pStyle w:val="ConsPlusNormal"/>
              <w:jc w:val="center"/>
            </w:pPr>
            <w:r>
              <w:t>8</w:t>
            </w:r>
          </w:p>
        </w:tc>
        <w:tc>
          <w:tcPr>
            <w:tcW w:w="6009" w:type="dxa"/>
          </w:tcPr>
          <w:p w:rsidR="007F77E2" w:rsidRDefault="007F77E2" w:rsidP="009C1203">
            <w:pPr>
              <w:pStyle w:val="ConsPlusNormal"/>
            </w:pPr>
            <w:r>
              <w:t>Смертность детей в возрасте 0 - 4 лет, на 1000 родившихся живыми</w:t>
            </w:r>
          </w:p>
        </w:tc>
        <w:tc>
          <w:tcPr>
            <w:tcW w:w="850" w:type="dxa"/>
          </w:tcPr>
          <w:p w:rsidR="007F77E2" w:rsidRDefault="007F77E2" w:rsidP="009C1203">
            <w:pPr>
              <w:pStyle w:val="ConsPlusNormal"/>
              <w:jc w:val="center"/>
            </w:pPr>
            <w:r>
              <w:t>8,1</w:t>
            </w:r>
          </w:p>
        </w:tc>
        <w:tc>
          <w:tcPr>
            <w:tcW w:w="850" w:type="dxa"/>
          </w:tcPr>
          <w:p w:rsidR="007F77E2" w:rsidRDefault="007F77E2" w:rsidP="009C1203">
            <w:pPr>
              <w:pStyle w:val="ConsPlusNormal"/>
              <w:jc w:val="center"/>
            </w:pPr>
            <w:r>
              <w:t>8,1</w:t>
            </w:r>
          </w:p>
        </w:tc>
        <w:tc>
          <w:tcPr>
            <w:tcW w:w="850" w:type="dxa"/>
          </w:tcPr>
          <w:p w:rsidR="007F77E2" w:rsidRDefault="007F77E2" w:rsidP="009C1203">
            <w:pPr>
              <w:pStyle w:val="ConsPlusNormal"/>
              <w:jc w:val="center"/>
            </w:pPr>
            <w:r>
              <w:t>8,1</w:t>
            </w:r>
          </w:p>
        </w:tc>
      </w:tr>
      <w:tr w:rsidR="007F77E2" w:rsidTr="009C1203">
        <w:tc>
          <w:tcPr>
            <w:tcW w:w="510" w:type="dxa"/>
          </w:tcPr>
          <w:p w:rsidR="007F77E2" w:rsidRDefault="007F77E2" w:rsidP="009C1203">
            <w:pPr>
              <w:pStyle w:val="ConsPlusNormal"/>
              <w:jc w:val="center"/>
            </w:pPr>
            <w:r>
              <w:lastRenderedPageBreak/>
              <w:t>9</w:t>
            </w:r>
          </w:p>
        </w:tc>
        <w:tc>
          <w:tcPr>
            <w:tcW w:w="6009" w:type="dxa"/>
          </w:tcPr>
          <w:p w:rsidR="007F77E2" w:rsidRDefault="007F77E2" w:rsidP="009C1203">
            <w:pPr>
              <w:pStyle w:val="ConsPlusNormal"/>
            </w:pPr>
            <w:r>
              <w:t>Удельный вес умерших в возрасте 0 - 4 лет на дому в общем количестве умерших в возрасте</w:t>
            </w:r>
          </w:p>
          <w:p w:rsidR="007F77E2" w:rsidRDefault="007F77E2" w:rsidP="009C1203">
            <w:pPr>
              <w:pStyle w:val="ConsPlusNormal"/>
            </w:pPr>
            <w:r>
              <w:t>0 - 4 лет, %</w:t>
            </w:r>
          </w:p>
        </w:tc>
        <w:tc>
          <w:tcPr>
            <w:tcW w:w="850" w:type="dxa"/>
          </w:tcPr>
          <w:p w:rsidR="007F77E2" w:rsidRDefault="007F77E2" w:rsidP="009C1203">
            <w:pPr>
              <w:pStyle w:val="ConsPlusNormal"/>
              <w:jc w:val="center"/>
            </w:pPr>
            <w:r>
              <w:t>23,5</w:t>
            </w:r>
          </w:p>
        </w:tc>
        <w:tc>
          <w:tcPr>
            <w:tcW w:w="850" w:type="dxa"/>
          </w:tcPr>
          <w:p w:rsidR="007F77E2" w:rsidRDefault="007F77E2" w:rsidP="009C1203">
            <w:pPr>
              <w:pStyle w:val="ConsPlusNormal"/>
              <w:jc w:val="center"/>
            </w:pPr>
            <w:r>
              <w:t>23,1</w:t>
            </w:r>
          </w:p>
        </w:tc>
        <w:tc>
          <w:tcPr>
            <w:tcW w:w="850" w:type="dxa"/>
          </w:tcPr>
          <w:p w:rsidR="007F77E2" w:rsidRDefault="007F77E2" w:rsidP="009C1203">
            <w:pPr>
              <w:pStyle w:val="ConsPlusNormal"/>
              <w:jc w:val="center"/>
            </w:pPr>
            <w:r>
              <w:t>23,1</w:t>
            </w:r>
          </w:p>
        </w:tc>
      </w:tr>
      <w:tr w:rsidR="007F77E2" w:rsidTr="009C1203">
        <w:tc>
          <w:tcPr>
            <w:tcW w:w="510" w:type="dxa"/>
          </w:tcPr>
          <w:p w:rsidR="007F77E2" w:rsidRDefault="007F77E2" w:rsidP="009C1203">
            <w:pPr>
              <w:pStyle w:val="ConsPlusNormal"/>
              <w:jc w:val="center"/>
            </w:pPr>
            <w:r>
              <w:t>10</w:t>
            </w:r>
          </w:p>
        </w:tc>
        <w:tc>
          <w:tcPr>
            <w:tcW w:w="6009" w:type="dxa"/>
          </w:tcPr>
          <w:p w:rsidR="007F77E2" w:rsidRDefault="007F77E2" w:rsidP="009C1203">
            <w:pPr>
              <w:pStyle w:val="ConsPlusNormal"/>
            </w:pPr>
            <w:r>
              <w:t>Смертность детей в возрасте 0 - 17 лет, на 100 тыс. человек населения соответствующего возраста</w:t>
            </w:r>
          </w:p>
        </w:tc>
        <w:tc>
          <w:tcPr>
            <w:tcW w:w="850" w:type="dxa"/>
          </w:tcPr>
          <w:p w:rsidR="007F77E2" w:rsidRDefault="007F77E2" w:rsidP="009C1203">
            <w:pPr>
              <w:pStyle w:val="ConsPlusNormal"/>
              <w:jc w:val="center"/>
            </w:pPr>
            <w:r>
              <w:t>79</w:t>
            </w:r>
          </w:p>
        </w:tc>
        <w:tc>
          <w:tcPr>
            <w:tcW w:w="850" w:type="dxa"/>
          </w:tcPr>
          <w:p w:rsidR="007F77E2" w:rsidRDefault="007F77E2" w:rsidP="009C1203">
            <w:pPr>
              <w:pStyle w:val="ConsPlusNormal"/>
              <w:jc w:val="center"/>
            </w:pPr>
            <w:r>
              <w:t>79</w:t>
            </w:r>
          </w:p>
        </w:tc>
        <w:tc>
          <w:tcPr>
            <w:tcW w:w="850" w:type="dxa"/>
          </w:tcPr>
          <w:p w:rsidR="007F77E2" w:rsidRDefault="007F77E2" w:rsidP="009C1203">
            <w:pPr>
              <w:pStyle w:val="ConsPlusNormal"/>
              <w:jc w:val="center"/>
            </w:pPr>
            <w:r>
              <w:t>79</w:t>
            </w:r>
          </w:p>
        </w:tc>
      </w:tr>
      <w:tr w:rsidR="007F77E2" w:rsidTr="009C1203">
        <w:tc>
          <w:tcPr>
            <w:tcW w:w="510" w:type="dxa"/>
          </w:tcPr>
          <w:p w:rsidR="007F77E2" w:rsidRDefault="007F77E2" w:rsidP="009C1203">
            <w:pPr>
              <w:pStyle w:val="ConsPlusNormal"/>
              <w:jc w:val="center"/>
            </w:pPr>
            <w:r>
              <w:t>11</w:t>
            </w:r>
          </w:p>
        </w:tc>
        <w:tc>
          <w:tcPr>
            <w:tcW w:w="6009" w:type="dxa"/>
          </w:tcPr>
          <w:p w:rsidR="007F77E2" w:rsidRDefault="007F77E2" w:rsidP="009C1203">
            <w:pPr>
              <w:pStyle w:val="ConsPlusNormal"/>
            </w:pPr>
            <w:r>
              <w:t>Удельный вес умерших в возрасте 0 - 17 лет на дому в общем количестве умерших в возрасте 0 - 17 лет, %</w:t>
            </w:r>
          </w:p>
        </w:tc>
        <w:tc>
          <w:tcPr>
            <w:tcW w:w="850" w:type="dxa"/>
          </w:tcPr>
          <w:p w:rsidR="007F77E2" w:rsidRDefault="007F77E2" w:rsidP="009C1203">
            <w:pPr>
              <w:pStyle w:val="ConsPlusNormal"/>
              <w:jc w:val="center"/>
            </w:pPr>
            <w:r>
              <w:t>25</w:t>
            </w:r>
          </w:p>
        </w:tc>
        <w:tc>
          <w:tcPr>
            <w:tcW w:w="850" w:type="dxa"/>
          </w:tcPr>
          <w:p w:rsidR="007F77E2" w:rsidRDefault="007F77E2" w:rsidP="009C1203">
            <w:pPr>
              <w:pStyle w:val="ConsPlusNormal"/>
              <w:jc w:val="center"/>
            </w:pPr>
            <w:r>
              <w:t>24,5</w:t>
            </w:r>
          </w:p>
        </w:tc>
        <w:tc>
          <w:tcPr>
            <w:tcW w:w="850" w:type="dxa"/>
          </w:tcPr>
          <w:p w:rsidR="007F77E2" w:rsidRDefault="007F77E2" w:rsidP="009C1203">
            <w:pPr>
              <w:pStyle w:val="ConsPlusNormal"/>
              <w:jc w:val="center"/>
            </w:pPr>
            <w:r>
              <w:t>24,5</w:t>
            </w:r>
          </w:p>
        </w:tc>
      </w:tr>
      <w:tr w:rsidR="007F77E2" w:rsidTr="009C1203">
        <w:tc>
          <w:tcPr>
            <w:tcW w:w="510" w:type="dxa"/>
          </w:tcPr>
          <w:p w:rsidR="007F77E2" w:rsidRDefault="007F77E2" w:rsidP="009C1203">
            <w:pPr>
              <w:pStyle w:val="ConsPlusNormal"/>
              <w:jc w:val="center"/>
            </w:pPr>
            <w:r>
              <w:t>12</w:t>
            </w:r>
          </w:p>
        </w:tc>
        <w:tc>
          <w:tcPr>
            <w:tcW w:w="6009" w:type="dxa"/>
          </w:tcPr>
          <w:p w:rsidR="007F77E2" w:rsidRDefault="007F77E2" w:rsidP="009C1203">
            <w:pPr>
              <w:pStyle w:val="ConsPlusNormal"/>
            </w:pPr>
            <w:r>
              <w:t>Удельный вес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w:t>
            </w:r>
          </w:p>
        </w:tc>
        <w:tc>
          <w:tcPr>
            <w:tcW w:w="850" w:type="dxa"/>
          </w:tcPr>
          <w:p w:rsidR="007F77E2" w:rsidRDefault="007F77E2" w:rsidP="009C1203">
            <w:pPr>
              <w:pStyle w:val="ConsPlusNormal"/>
              <w:jc w:val="center"/>
            </w:pPr>
            <w:r>
              <w:t>51,6</w:t>
            </w:r>
          </w:p>
        </w:tc>
        <w:tc>
          <w:tcPr>
            <w:tcW w:w="850" w:type="dxa"/>
          </w:tcPr>
          <w:p w:rsidR="007F77E2" w:rsidRDefault="007F77E2" w:rsidP="009C1203">
            <w:pPr>
              <w:pStyle w:val="ConsPlusNormal"/>
              <w:jc w:val="center"/>
            </w:pPr>
            <w:r>
              <w:t>51,8</w:t>
            </w:r>
          </w:p>
        </w:tc>
        <w:tc>
          <w:tcPr>
            <w:tcW w:w="850" w:type="dxa"/>
          </w:tcPr>
          <w:p w:rsidR="007F77E2" w:rsidRDefault="007F77E2" w:rsidP="009C1203">
            <w:pPr>
              <w:pStyle w:val="ConsPlusNormal"/>
              <w:jc w:val="center"/>
            </w:pPr>
            <w:r>
              <w:t>52</w:t>
            </w:r>
          </w:p>
        </w:tc>
      </w:tr>
      <w:tr w:rsidR="007F77E2" w:rsidTr="009C1203">
        <w:tc>
          <w:tcPr>
            <w:tcW w:w="510" w:type="dxa"/>
          </w:tcPr>
          <w:p w:rsidR="007F77E2" w:rsidRDefault="007F77E2" w:rsidP="009C1203">
            <w:pPr>
              <w:pStyle w:val="ConsPlusNormal"/>
              <w:jc w:val="center"/>
            </w:pPr>
            <w:r>
              <w:t>13</w:t>
            </w:r>
          </w:p>
        </w:tc>
        <w:tc>
          <w:tcPr>
            <w:tcW w:w="6009" w:type="dxa"/>
          </w:tcPr>
          <w:p w:rsidR="007F77E2" w:rsidRDefault="007F77E2" w:rsidP="009C1203">
            <w:pPr>
              <w:pStyle w:val="ConsPlusNormal"/>
            </w:pPr>
            <w:r>
              <w:t>Удельный вес впервые выявленных случаев фиброзно-кавернозного туберкулеза от общего количества случаев выявленного туберкулеза в течение года, %</w:t>
            </w:r>
          </w:p>
        </w:tc>
        <w:tc>
          <w:tcPr>
            <w:tcW w:w="850" w:type="dxa"/>
          </w:tcPr>
          <w:p w:rsidR="007F77E2" w:rsidRDefault="007F77E2" w:rsidP="009C1203">
            <w:pPr>
              <w:pStyle w:val="ConsPlusNormal"/>
              <w:jc w:val="center"/>
            </w:pPr>
            <w:r>
              <w:t>0,6</w:t>
            </w:r>
          </w:p>
        </w:tc>
        <w:tc>
          <w:tcPr>
            <w:tcW w:w="850" w:type="dxa"/>
          </w:tcPr>
          <w:p w:rsidR="007F77E2" w:rsidRDefault="007F77E2" w:rsidP="009C1203">
            <w:pPr>
              <w:pStyle w:val="ConsPlusNormal"/>
              <w:jc w:val="center"/>
            </w:pPr>
            <w:r>
              <w:t>0,6</w:t>
            </w:r>
          </w:p>
        </w:tc>
        <w:tc>
          <w:tcPr>
            <w:tcW w:w="850" w:type="dxa"/>
          </w:tcPr>
          <w:p w:rsidR="007F77E2" w:rsidRDefault="007F77E2" w:rsidP="009C1203">
            <w:pPr>
              <w:pStyle w:val="ConsPlusNormal"/>
              <w:jc w:val="center"/>
            </w:pPr>
            <w:r>
              <w:t>0,6</w:t>
            </w:r>
          </w:p>
        </w:tc>
      </w:tr>
      <w:tr w:rsidR="007F77E2" w:rsidTr="009C1203">
        <w:tc>
          <w:tcPr>
            <w:tcW w:w="510" w:type="dxa"/>
          </w:tcPr>
          <w:p w:rsidR="007F77E2" w:rsidRDefault="007F77E2" w:rsidP="009C1203">
            <w:pPr>
              <w:pStyle w:val="ConsPlusNormal"/>
              <w:jc w:val="center"/>
            </w:pPr>
            <w:r>
              <w:t>14</w:t>
            </w:r>
          </w:p>
        </w:tc>
        <w:tc>
          <w:tcPr>
            <w:tcW w:w="6009" w:type="dxa"/>
          </w:tcPr>
          <w:p w:rsidR="007F77E2" w:rsidRDefault="007F77E2" w:rsidP="009C1203">
            <w:pPr>
              <w:pStyle w:val="ConsPlusNormal"/>
            </w:pPr>
            <w:r>
              <w:t>Удельный вес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p>
        </w:tc>
        <w:tc>
          <w:tcPr>
            <w:tcW w:w="850" w:type="dxa"/>
          </w:tcPr>
          <w:p w:rsidR="007F77E2" w:rsidRDefault="007F77E2" w:rsidP="009C1203">
            <w:pPr>
              <w:pStyle w:val="ConsPlusNormal"/>
              <w:jc w:val="center"/>
            </w:pPr>
            <w:r>
              <w:t>56,0</w:t>
            </w:r>
          </w:p>
        </w:tc>
        <w:tc>
          <w:tcPr>
            <w:tcW w:w="850" w:type="dxa"/>
          </w:tcPr>
          <w:p w:rsidR="007F77E2" w:rsidRDefault="007F77E2" w:rsidP="009C1203">
            <w:pPr>
              <w:pStyle w:val="ConsPlusNormal"/>
              <w:jc w:val="center"/>
            </w:pPr>
            <w:r>
              <w:t>56,5</w:t>
            </w:r>
          </w:p>
        </w:tc>
        <w:tc>
          <w:tcPr>
            <w:tcW w:w="850" w:type="dxa"/>
          </w:tcPr>
          <w:p w:rsidR="007F77E2" w:rsidRDefault="007F77E2" w:rsidP="009C1203">
            <w:pPr>
              <w:pStyle w:val="ConsPlusNormal"/>
              <w:jc w:val="center"/>
            </w:pPr>
            <w:r>
              <w:t>56,5</w:t>
            </w:r>
          </w:p>
        </w:tc>
      </w:tr>
      <w:tr w:rsidR="007F77E2" w:rsidTr="009C1203">
        <w:tc>
          <w:tcPr>
            <w:tcW w:w="510" w:type="dxa"/>
          </w:tcPr>
          <w:p w:rsidR="007F77E2" w:rsidRDefault="007F77E2" w:rsidP="009C1203">
            <w:pPr>
              <w:pStyle w:val="ConsPlusNormal"/>
              <w:jc w:val="center"/>
            </w:pPr>
            <w:r>
              <w:t>15</w:t>
            </w:r>
          </w:p>
        </w:tc>
        <w:tc>
          <w:tcPr>
            <w:tcW w:w="6009" w:type="dxa"/>
          </w:tcPr>
          <w:p w:rsidR="007F77E2" w:rsidRDefault="007F77E2" w:rsidP="009C1203">
            <w:pPr>
              <w:pStyle w:val="ConsPlusNormal"/>
            </w:pPr>
            <w:r>
              <w:t xml:space="preserve">Удельный вес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 %</w:t>
            </w:r>
          </w:p>
        </w:tc>
        <w:tc>
          <w:tcPr>
            <w:tcW w:w="850" w:type="dxa"/>
          </w:tcPr>
          <w:p w:rsidR="007F77E2" w:rsidRDefault="007F77E2" w:rsidP="009C1203">
            <w:pPr>
              <w:pStyle w:val="ConsPlusNormal"/>
              <w:jc w:val="center"/>
            </w:pPr>
            <w:r>
              <w:t>67</w:t>
            </w:r>
          </w:p>
        </w:tc>
        <w:tc>
          <w:tcPr>
            <w:tcW w:w="850" w:type="dxa"/>
          </w:tcPr>
          <w:p w:rsidR="007F77E2" w:rsidRDefault="007F77E2" w:rsidP="009C1203">
            <w:pPr>
              <w:pStyle w:val="ConsPlusNormal"/>
              <w:jc w:val="center"/>
            </w:pPr>
            <w:r>
              <w:t>67</w:t>
            </w:r>
          </w:p>
        </w:tc>
        <w:tc>
          <w:tcPr>
            <w:tcW w:w="850" w:type="dxa"/>
          </w:tcPr>
          <w:p w:rsidR="007F77E2" w:rsidRDefault="007F77E2" w:rsidP="009C1203">
            <w:pPr>
              <w:pStyle w:val="ConsPlusNormal"/>
              <w:jc w:val="center"/>
            </w:pPr>
            <w:r>
              <w:t>67</w:t>
            </w:r>
          </w:p>
        </w:tc>
      </w:tr>
      <w:tr w:rsidR="007F77E2" w:rsidTr="009C1203">
        <w:tc>
          <w:tcPr>
            <w:tcW w:w="510" w:type="dxa"/>
          </w:tcPr>
          <w:p w:rsidR="007F77E2" w:rsidRDefault="007F77E2" w:rsidP="009C1203">
            <w:pPr>
              <w:pStyle w:val="ConsPlusNormal"/>
              <w:jc w:val="center"/>
            </w:pPr>
            <w:r>
              <w:t>16</w:t>
            </w:r>
          </w:p>
        </w:tc>
        <w:tc>
          <w:tcPr>
            <w:tcW w:w="6009" w:type="dxa"/>
          </w:tcPr>
          <w:p w:rsidR="007F77E2" w:rsidRDefault="007F77E2" w:rsidP="009C1203">
            <w:pPr>
              <w:pStyle w:val="ConsPlusNormal"/>
            </w:pPr>
            <w:r>
              <w:t xml:space="preserve">Удельный вес пациентов с острым инфарктом миокарда, которым проведена </w:t>
            </w:r>
            <w:proofErr w:type="spellStart"/>
            <w:r>
              <w:t>тромболическая</w:t>
            </w:r>
            <w:proofErr w:type="spellEnd"/>
            <w:r>
              <w:t xml:space="preserve"> терапия, в общем количестве пациентов с острым инфарктом миокарда, имеющих показания к ее проведению, %</w:t>
            </w:r>
          </w:p>
        </w:tc>
        <w:tc>
          <w:tcPr>
            <w:tcW w:w="850" w:type="dxa"/>
          </w:tcPr>
          <w:p w:rsidR="007F77E2" w:rsidRDefault="007F77E2" w:rsidP="009C1203">
            <w:pPr>
              <w:pStyle w:val="ConsPlusNormal"/>
              <w:jc w:val="center"/>
            </w:pPr>
            <w:r>
              <w:t>95</w:t>
            </w:r>
          </w:p>
        </w:tc>
        <w:tc>
          <w:tcPr>
            <w:tcW w:w="850" w:type="dxa"/>
          </w:tcPr>
          <w:p w:rsidR="007F77E2" w:rsidRDefault="007F77E2" w:rsidP="009C1203">
            <w:pPr>
              <w:pStyle w:val="ConsPlusNormal"/>
              <w:jc w:val="center"/>
            </w:pPr>
            <w:r>
              <w:t>95</w:t>
            </w:r>
          </w:p>
        </w:tc>
        <w:tc>
          <w:tcPr>
            <w:tcW w:w="850" w:type="dxa"/>
          </w:tcPr>
          <w:p w:rsidR="007F77E2" w:rsidRDefault="007F77E2" w:rsidP="009C1203">
            <w:pPr>
              <w:pStyle w:val="ConsPlusNormal"/>
              <w:jc w:val="center"/>
            </w:pPr>
            <w:r>
              <w:t>95</w:t>
            </w:r>
          </w:p>
        </w:tc>
      </w:tr>
      <w:tr w:rsidR="007F77E2" w:rsidTr="009C1203">
        <w:tc>
          <w:tcPr>
            <w:tcW w:w="510" w:type="dxa"/>
          </w:tcPr>
          <w:p w:rsidR="007F77E2" w:rsidRDefault="007F77E2" w:rsidP="009C1203">
            <w:pPr>
              <w:pStyle w:val="ConsPlusNormal"/>
              <w:jc w:val="center"/>
            </w:pPr>
            <w:r>
              <w:t>17</w:t>
            </w:r>
          </w:p>
        </w:tc>
        <w:tc>
          <w:tcPr>
            <w:tcW w:w="6009" w:type="dxa"/>
          </w:tcPr>
          <w:p w:rsidR="007F77E2" w:rsidRDefault="007F77E2" w:rsidP="009C1203">
            <w:pPr>
              <w:pStyle w:val="ConsPlusNormal"/>
            </w:pPr>
            <w:r>
              <w:t xml:space="preserve">Удельный вес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ее проведению, %</w:t>
            </w:r>
          </w:p>
        </w:tc>
        <w:tc>
          <w:tcPr>
            <w:tcW w:w="850" w:type="dxa"/>
          </w:tcPr>
          <w:p w:rsidR="007F77E2" w:rsidRDefault="007F77E2" w:rsidP="009C1203">
            <w:pPr>
              <w:pStyle w:val="ConsPlusNormal"/>
              <w:jc w:val="center"/>
            </w:pPr>
            <w:r>
              <w:t>95</w:t>
            </w:r>
          </w:p>
        </w:tc>
        <w:tc>
          <w:tcPr>
            <w:tcW w:w="850" w:type="dxa"/>
          </w:tcPr>
          <w:p w:rsidR="007F77E2" w:rsidRDefault="007F77E2" w:rsidP="009C1203">
            <w:pPr>
              <w:pStyle w:val="ConsPlusNormal"/>
              <w:jc w:val="center"/>
            </w:pPr>
            <w:r>
              <w:t>95</w:t>
            </w:r>
          </w:p>
        </w:tc>
        <w:tc>
          <w:tcPr>
            <w:tcW w:w="850" w:type="dxa"/>
          </w:tcPr>
          <w:p w:rsidR="007F77E2" w:rsidRDefault="007F77E2" w:rsidP="009C1203">
            <w:pPr>
              <w:pStyle w:val="ConsPlusNormal"/>
              <w:jc w:val="center"/>
            </w:pPr>
            <w:r>
              <w:t>95</w:t>
            </w:r>
          </w:p>
        </w:tc>
      </w:tr>
      <w:tr w:rsidR="007F77E2" w:rsidTr="009C1203">
        <w:tblPrEx>
          <w:tblBorders>
            <w:insideH w:val="nil"/>
          </w:tblBorders>
        </w:tblPrEx>
        <w:tc>
          <w:tcPr>
            <w:tcW w:w="510" w:type="dxa"/>
            <w:tcBorders>
              <w:bottom w:val="nil"/>
            </w:tcBorders>
          </w:tcPr>
          <w:p w:rsidR="007F77E2" w:rsidRDefault="007F77E2" w:rsidP="009C1203">
            <w:pPr>
              <w:pStyle w:val="ConsPlusNormal"/>
              <w:jc w:val="center"/>
            </w:pPr>
            <w:r>
              <w:t>18</w:t>
            </w:r>
          </w:p>
        </w:tc>
        <w:tc>
          <w:tcPr>
            <w:tcW w:w="6009" w:type="dxa"/>
            <w:tcBorders>
              <w:bottom w:val="nil"/>
            </w:tcBorders>
          </w:tcPr>
          <w:p w:rsidR="007F77E2" w:rsidRDefault="007F77E2" w:rsidP="009C1203">
            <w:pPr>
              <w:pStyle w:val="ConsPlusNormal"/>
            </w:pPr>
            <w:r>
              <w:t xml:space="preserve">Удельный вес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850" w:type="dxa"/>
            <w:tcBorders>
              <w:bottom w:val="nil"/>
            </w:tcBorders>
          </w:tcPr>
          <w:p w:rsidR="007F77E2" w:rsidRDefault="007F77E2" w:rsidP="009C1203">
            <w:pPr>
              <w:pStyle w:val="ConsPlusNormal"/>
              <w:jc w:val="center"/>
            </w:pPr>
            <w:r>
              <w:t>95</w:t>
            </w:r>
          </w:p>
        </w:tc>
        <w:tc>
          <w:tcPr>
            <w:tcW w:w="850" w:type="dxa"/>
            <w:tcBorders>
              <w:bottom w:val="nil"/>
            </w:tcBorders>
          </w:tcPr>
          <w:p w:rsidR="007F77E2" w:rsidRDefault="007F77E2" w:rsidP="009C1203">
            <w:pPr>
              <w:pStyle w:val="ConsPlusNormal"/>
              <w:jc w:val="center"/>
            </w:pPr>
            <w:r>
              <w:t>95</w:t>
            </w:r>
          </w:p>
        </w:tc>
        <w:tc>
          <w:tcPr>
            <w:tcW w:w="850" w:type="dxa"/>
            <w:tcBorders>
              <w:bottom w:val="nil"/>
            </w:tcBorders>
          </w:tcPr>
          <w:p w:rsidR="007F77E2" w:rsidRDefault="007F77E2" w:rsidP="009C1203">
            <w:pPr>
              <w:pStyle w:val="ConsPlusNormal"/>
              <w:jc w:val="center"/>
            </w:pPr>
            <w:r>
              <w:t>95</w:t>
            </w:r>
          </w:p>
        </w:tc>
      </w:tr>
      <w:tr w:rsidR="007F77E2" w:rsidTr="009C1203">
        <w:tblPrEx>
          <w:tblBorders>
            <w:insideH w:val="nil"/>
          </w:tblBorders>
        </w:tblPrEx>
        <w:tc>
          <w:tcPr>
            <w:tcW w:w="9069" w:type="dxa"/>
            <w:gridSpan w:val="5"/>
            <w:tcBorders>
              <w:top w:val="nil"/>
            </w:tcBorders>
          </w:tcPr>
          <w:p w:rsidR="007F77E2" w:rsidRDefault="007F77E2" w:rsidP="009C1203">
            <w:pPr>
              <w:pStyle w:val="ConsPlusNormal"/>
              <w:jc w:val="both"/>
            </w:pPr>
            <w:r>
              <w:t xml:space="preserve">(п. 18 в ред. </w:t>
            </w:r>
            <w:hyperlink r:id="rId22" w:history="1">
              <w:r>
                <w:rPr>
                  <w:color w:val="0000FF"/>
                </w:rPr>
                <w:t>постановления</w:t>
              </w:r>
            </w:hyperlink>
            <w:r>
              <w:t xml:space="preserve"> Правительства Тюменской области от 15.06.2018 N 234-п)</w:t>
            </w:r>
          </w:p>
        </w:tc>
      </w:tr>
      <w:tr w:rsidR="007F77E2" w:rsidTr="009C1203">
        <w:tc>
          <w:tcPr>
            <w:tcW w:w="510" w:type="dxa"/>
          </w:tcPr>
          <w:p w:rsidR="007F77E2" w:rsidRDefault="007F77E2" w:rsidP="009C1203">
            <w:pPr>
              <w:pStyle w:val="ConsPlusNormal"/>
              <w:jc w:val="center"/>
            </w:pPr>
            <w:r>
              <w:t>19</w:t>
            </w:r>
          </w:p>
        </w:tc>
        <w:tc>
          <w:tcPr>
            <w:tcW w:w="6009" w:type="dxa"/>
          </w:tcPr>
          <w:p w:rsidR="007F77E2" w:rsidRDefault="007F77E2" w:rsidP="009C1203">
            <w:pPr>
              <w:pStyle w:val="ConsPlusNormal"/>
            </w:pPr>
            <w:r>
              <w:t xml:space="preserve">Удельный вес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 %</w:t>
            </w:r>
          </w:p>
        </w:tc>
        <w:tc>
          <w:tcPr>
            <w:tcW w:w="850" w:type="dxa"/>
          </w:tcPr>
          <w:p w:rsidR="007F77E2" w:rsidRDefault="007F77E2" w:rsidP="009C1203">
            <w:pPr>
              <w:pStyle w:val="ConsPlusNormal"/>
              <w:jc w:val="center"/>
            </w:pPr>
            <w:r>
              <w:t>41,6</w:t>
            </w:r>
          </w:p>
        </w:tc>
        <w:tc>
          <w:tcPr>
            <w:tcW w:w="850" w:type="dxa"/>
          </w:tcPr>
          <w:p w:rsidR="007F77E2" w:rsidRDefault="007F77E2" w:rsidP="009C1203">
            <w:pPr>
              <w:pStyle w:val="ConsPlusNormal"/>
              <w:jc w:val="center"/>
            </w:pPr>
            <w:r>
              <w:t>41,6</w:t>
            </w:r>
          </w:p>
        </w:tc>
        <w:tc>
          <w:tcPr>
            <w:tcW w:w="850" w:type="dxa"/>
          </w:tcPr>
          <w:p w:rsidR="007F77E2" w:rsidRDefault="007F77E2" w:rsidP="009C1203">
            <w:pPr>
              <w:pStyle w:val="ConsPlusNormal"/>
              <w:jc w:val="center"/>
            </w:pPr>
            <w:r>
              <w:t>41,6</w:t>
            </w:r>
          </w:p>
        </w:tc>
      </w:tr>
      <w:tr w:rsidR="007F77E2" w:rsidTr="009C1203">
        <w:tc>
          <w:tcPr>
            <w:tcW w:w="510" w:type="dxa"/>
          </w:tcPr>
          <w:p w:rsidR="007F77E2" w:rsidRDefault="007F77E2" w:rsidP="009C1203">
            <w:pPr>
              <w:pStyle w:val="ConsPlusNormal"/>
              <w:jc w:val="center"/>
            </w:pPr>
            <w:r>
              <w:t>20</w:t>
            </w:r>
          </w:p>
        </w:tc>
        <w:tc>
          <w:tcPr>
            <w:tcW w:w="6009" w:type="dxa"/>
          </w:tcPr>
          <w:p w:rsidR="007F77E2" w:rsidRDefault="007F77E2" w:rsidP="009C1203">
            <w:pPr>
              <w:pStyle w:val="ConsPlusNormal"/>
            </w:pPr>
            <w:r>
              <w:t xml:space="preserve">Удельный вес пациентов с острым ишемическим инсультом, которым проведена </w:t>
            </w:r>
            <w:proofErr w:type="spellStart"/>
            <w:r>
              <w:t>тромболическая</w:t>
            </w:r>
            <w:proofErr w:type="spellEnd"/>
            <w:r>
              <w:t xml:space="preserve"> терапия </w:t>
            </w:r>
            <w:proofErr w:type="gramStart"/>
            <w:r>
              <w:t>в первые</w:t>
            </w:r>
            <w:proofErr w:type="gramEnd"/>
            <w:r>
              <w:t xml:space="preserve"> 6 часов госпитализации, в общем количестве пациентов с острым ишемическим инсультом, имеющих показания к ее </w:t>
            </w:r>
            <w:r>
              <w:lastRenderedPageBreak/>
              <w:t>проведению, %</w:t>
            </w:r>
          </w:p>
        </w:tc>
        <w:tc>
          <w:tcPr>
            <w:tcW w:w="850" w:type="dxa"/>
          </w:tcPr>
          <w:p w:rsidR="007F77E2" w:rsidRDefault="007F77E2" w:rsidP="009C1203">
            <w:pPr>
              <w:pStyle w:val="ConsPlusNormal"/>
              <w:jc w:val="center"/>
            </w:pPr>
            <w:r>
              <w:lastRenderedPageBreak/>
              <w:t>95</w:t>
            </w:r>
          </w:p>
        </w:tc>
        <w:tc>
          <w:tcPr>
            <w:tcW w:w="850" w:type="dxa"/>
          </w:tcPr>
          <w:p w:rsidR="007F77E2" w:rsidRDefault="007F77E2" w:rsidP="009C1203">
            <w:pPr>
              <w:pStyle w:val="ConsPlusNormal"/>
              <w:jc w:val="center"/>
            </w:pPr>
            <w:r>
              <w:t>95</w:t>
            </w:r>
          </w:p>
        </w:tc>
        <w:tc>
          <w:tcPr>
            <w:tcW w:w="850" w:type="dxa"/>
          </w:tcPr>
          <w:p w:rsidR="007F77E2" w:rsidRDefault="007F77E2" w:rsidP="009C1203">
            <w:pPr>
              <w:pStyle w:val="ConsPlusNormal"/>
              <w:jc w:val="center"/>
            </w:pPr>
            <w:r>
              <w:t>95</w:t>
            </w:r>
          </w:p>
        </w:tc>
      </w:tr>
      <w:tr w:rsidR="007F77E2" w:rsidTr="009C1203">
        <w:tc>
          <w:tcPr>
            <w:tcW w:w="510" w:type="dxa"/>
          </w:tcPr>
          <w:p w:rsidR="007F77E2" w:rsidRDefault="007F77E2" w:rsidP="009C1203">
            <w:pPr>
              <w:pStyle w:val="ConsPlusNormal"/>
              <w:jc w:val="center"/>
            </w:pPr>
            <w:r>
              <w:lastRenderedPageBreak/>
              <w:t>21</w:t>
            </w:r>
          </w:p>
        </w:tc>
        <w:tc>
          <w:tcPr>
            <w:tcW w:w="6009" w:type="dxa"/>
          </w:tcPr>
          <w:p w:rsidR="007F77E2" w:rsidRDefault="007F77E2" w:rsidP="009C120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 ед.</w:t>
            </w:r>
          </w:p>
        </w:tc>
        <w:tc>
          <w:tcPr>
            <w:tcW w:w="850" w:type="dxa"/>
          </w:tcPr>
          <w:p w:rsidR="007F77E2" w:rsidRDefault="007F77E2" w:rsidP="009C1203">
            <w:pPr>
              <w:pStyle w:val="ConsPlusNormal"/>
              <w:jc w:val="center"/>
            </w:pPr>
            <w:r>
              <w:t>120</w:t>
            </w:r>
          </w:p>
        </w:tc>
        <w:tc>
          <w:tcPr>
            <w:tcW w:w="850" w:type="dxa"/>
          </w:tcPr>
          <w:p w:rsidR="007F77E2" w:rsidRDefault="007F77E2" w:rsidP="009C1203">
            <w:pPr>
              <w:pStyle w:val="ConsPlusNormal"/>
              <w:jc w:val="center"/>
            </w:pPr>
            <w:r>
              <w:t>120</w:t>
            </w:r>
          </w:p>
        </w:tc>
        <w:tc>
          <w:tcPr>
            <w:tcW w:w="850" w:type="dxa"/>
          </w:tcPr>
          <w:p w:rsidR="007F77E2" w:rsidRDefault="007F77E2" w:rsidP="009C1203">
            <w:pPr>
              <w:pStyle w:val="ConsPlusNormal"/>
              <w:jc w:val="center"/>
            </w:pPr>
            <w:r>
              <w:t>120</w:t>
            </w:r>
          </w:p>
        </w:tc>
      </w:tr>
      <w:tr w:rsidR="007F77E2" w:rsidTr="009C1203">
        <w:tc>
          <w:tcPr>
            <w:tcW w:w="510" w:type="dxa"/>
          </w:tcPr>
          <w:p w:rsidR="007F77E2" w:rsidRDefault="007F77E2" w:rsidP="009C1203">
            <w:pPr>
              <w:pStyle w:val="ConsPlusNormal"/>
              <w:jc w:val="center"/>
            </w:pPr>
            <w:r>
              <w:t>22</w:t>
            </w:r>
          </w:p>
        </w:tc>
        <w:tc>
          <w:tcPr>
            <w:tcW w:w="6009" w:type="dxa"/>
          </w:tcPr>
          <w:p w:rsidR="007F77E2" w:rsidRDefault="007F77E2" w:rsidP="009C1203">
            <w:pPr>
              <w:pStyle w:val="ConsPlusNormal"/>
            </w:pPr>
            <w:r>
              <w:t>Количество обоснованных жалоб на отказ в оказании медицинской помощи, предоставляемой в рамках территориальной программы, ед.</w:t>
            </w:r>
          </w:p>
        </w:tc>
        <w:tc>
          <w:tcPr>
            <w:tcW w:w="850" w:type="dxa"/>
          </w:tcPr>
          <w:p w:rsidR="007F77E2" w:rsidRDefault="007F77E2" w:rsidP="009C1203">
            <w:pPr>
              <w:pStyle w:val="ConsPlusNormal"/>
              <w:jc w:val="center"/>
            </w:pPr>
            <w:r>
              <w:t>10</w:t>
            </w:r>
          </w:p>
        </w:tc>
        <w:tc>
          <w:tcPr>
            <w:tcW w:w="850" w:type="dxa"/>
          </w:tcPr>
          <w:p w:rsidR="007F77E2" w:rsidRDefault="007F77E2" w:rsidP="009C1203">
            <w:pPr>
              <w:pStyle w:val="ConsPlusNormal"/>
              <w:jc w:val="center"/>
            </w:pPr>
            <w:r>
              <w:t>10</w:t>
            </w:r>
          </w:p>
        </w:tc>
        <w:tc>
          <w:tcPr>
            <w:tcW w:w="850" w:type="dxa"/>
          </w:tcPr>
          <w:p w:rsidR="007F77E2" w:rsidRDefault="007F77E2" w:rsidP="009C1203">
            <w:pPr>
              <w:pStyle w:val="ConsPlusNormal"/>
              <w:jc w:val="center"/>
            </w:pPr>
            <w:r>
              <w:t>10</w:t>
            </w:r>
          </w:p>
        </w:tc>
      </w:tr>
      <w:tr w:rsidR="007F77E2" w:rsidTr="009C1203">
        <w:tc>
          <w:tcPr>
            <w:tcW w:w="9069" w:type="dxa"/>
            <w:gridSpan w:val="5"/>
          </w:tcPr>
          <w:p w:rsidR="007F77E2" w:rsidRDefault="007F77E2" w:rsidP="009C1203">
            <w:pPr>
              <w:pStyle w:val="ConsPlusNormal"/>
              <w:jc w:val="center"/>
              <w:outlineLvl w:val="3"/>
            </w:pPr>
            <w:r>
              <w:t>Критерии доступности медицинской помощи</w:t>
            </w:r>
          </w:p>
        </w:tc>
      </w:tr>
      <w:tr w:rsidR="007F77E2" w:rsidTr="009C1203">
        <w:tc>
          <w:tcPr>
            <w:tcW w:w="510" w:type="dxa"/>
          </w:tcPr>
          <w:p w:rsidR="007F77E2" w:rsidRDefault="007F77E2" w:rsidP="009C1203">
            <w:pPr>
              <w:pStyle w:val="ConsPlusNormal"/>
              <w:jc w:val="center"/>
            </w:pPr>
            <w:r>
              <w:t>1</w:t>
            </w:r>
          </w:p>
        </w:tc>
        <w:tc>
          <w:tcPr>
            <w:tcW w:w="6009" w:type="dxa"/>
          </w:tcPr>
          <w:p w:rsidR="007F77E2" w:rsidRDefault="007F77E2" w:rsidP="009C1203">
            <w:pPr>
              <w:pStyle w:val="ConsPlusNormal"/>
            </w:pPr>
            <w:r>
              <w:t>Обеспеченность населения врачами, на 10 тыс. человек населения</w:t>
            </w:r>
          </w:p>
        </w:tc>
        <w:tc>
          <w:tcPr>
            <w:tcW w:w="850" w:type="dxa"/>
          </w:tcPr>
          <w:p w:rsidR="007F77E2" w:rsidRDefault="007F77E2" w:rsidP="009C1203">
            <w:pPr>
              <w:pStyle w:val="ConsPlusNormal"/>
              <w:jc w:val="center"/>
            </w:pPr>
            <w:r>
              <w:t>35</w:t>
            </w:r>
          </w:p>
        </w:tc>
        <w:tc>
          <w:tcPr>
            <w:tcW w:w="850" w:type="dxa"/>
          </w:tcPr>
          <w:p w:rsidR="007F77E2" w:rsidRDefault="007F77E2" w:rsidP="009C1203">
            <w:pPr>
              <w:pStyle w:val="ConsPlusNormal"/>
              <w:jc w:val="center"/>
            </w:pPr>
            <w:r>
              <w:t>34,5</w:t>
            </w:r>
          </w:p>
        </w:tc>
        <w:tc>
          <w:tcPr>
            <w:tcW w:w="850" w:type="dxa"/>
          </w:tcPr>
          <w:p w:rsidR="007F77E2" w:rsidRDefault="007F77E2" w:rsidP="009C1203">
            <w:pPr>
              <w:pStyle w:val="ConsPlusNormal"/>
              <w:jc w:val="center"/>
            </w:pPr>
            <w:r>
              <w:t>34,1</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44,1</w:t>
            </w:r>
          </w:p>
        </w:tc>
        <w:tc>
          <w:tcPr>
            <w:tcW w:w="850" w:type="dxa"/>
          </w:tcPr>
          <w:p w:rsidR="007F77E2" w:rsidRDefault="007F77E2" w:rsidP="009C1203">
            <w:pPr>
              <w:pStyle w:val="ConsPlusNormal"/>
              <w:jc w:val="center"/>
            </w:pPr>
            <w:r>
              <w:t>43,2</w:t>
            </w:r>
          </w:p>
        </w:tc>
        <w:tc>
          <w:tcPr>
            <w:tcW w:w="850" w:type="dxa"/>
          </w:tcPr>
          <w:p w:rsidR="007F77E2" w:rsidRDefault="007F77E2" w:rsidP="009C1203">
            <w:pPr>
              <w:pStyle w:val="ConsPlusNormal"/>
              <w:jc w:val="center"/>
            </w:pPr>
            <w:r>
              <w:t>42,4</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17,7</w:t>
            </w:r>
          </w:p>
        </w:tc>
        <w:tc>
          <w:tcPr>
            <w:tcW w:w="850" w:type="dxa"/>
          </w:tcPr>
          <w:p w:rsidR="007F77E2" w:rsidRDefault="007F77E2" w:rsidP="009C1203">
            <w:pPr>
              <w:pStyle w:val="ConsPlusNormal"/>
              <w:jc w:val="center"/>
            </w:pPr>
            <w:r>
              <w:t>17,7</w:t>
            </w:r>
          </w:p>
        </w:tc>
        <w:tc>
          <w:tcPr>
            <w:tcW w:w="850" w:type="dxa"/>
          </w:tcPr>
          <w:p w:rsidR="007F77E2" w:rsidRDefault="007F77E2" w:rsidP="009C1203">
            <w:pPr>
              <w:pStyle w:val="ConsPlusNormal"/>
              <w:jc w:val="center"/>
            </w:pPr>
            <w:r>
              <w:t>17,7</w:t>
            </w:r>
          </w:p>
        </w:tc>
      </w:tr>
      <w:tr w:rsidR="007F77E2" w:rsidTr="009C1203">
        <w:tc>
          <w:tcPr>
            <w:tcW w:w="510" w:type="dxa"/>
          </w:tcPr>
          <w:p w:rsidR="007F77E2" w:rsidRDefault="007F77E2" w:rsidP="009C1203">
            <w:pPr>
              <w:pStyle w:val="ConsPlusNormal"/>
              <w:jc w:val="center"/>
            </w:pPr>
            <w:r>
              <w:t>1.1.</w:t>
            </w:r>
          </w:p>
        </w:tc>
        <w:tc>
          <w:tcPr>
            <w:tcW w:w="6009" w:type="dxa"/>
          </w:tcPr>
          <w:p w:rsidR="007F77E2" w:rsidRDefault="007F77E2" w:rsidP="009C1203">
            <w:pPr>
              <w:pStyle w:val="ConsPlusNormal"/>
            </w:pPr>
            <w:proofErr w:type="gramStart"/>
            <w:r>
              <w:t>Оказывающими</w:t>
            </w:r>
            <w:proofErr w:type="gramEnd"/>
            <w:r>
              <w:t xml:space="preserve"> медицинскую помощь в амбулаторных условиях, на 10 тыс. человек населения</w:t>
            </w:r>
          </w:p>
        </w:tc>
        <w:tc>
          <w:tcPr>
            <w:tcW w:w="850" w:type="dxa"/>
          </w:tcPr>
          <w:p w:rsidR="007F77E2" w:rsidRDefault="007F77E2" w:rsidP="009C1203">
            <w:pPr>
              <w:pStyle w:val="ConsPlusNormal"/>
              <w:jc w:val="center"/>
            </w:pPr>
            <w:r>
              <w:t>23,9</w:t>
            </w:r>
          </w:p>
        </w:tc>
        <w:tc>
          <w:tcPr>
            <w:tcW w:w="850" w:type="dxa"/>
          </w:tcPr>
          <w:p w:rsidR="007F77E2" w:rsidRDefault="007F77E2" w:rsidP="009C1203">
            <w:pPr>
              <w:pStyle w:val="ConsPlusNormal"/>
              <w:jc w:val="center"/>
            </w:pPr>
            <w:r>
              <w:t>23,6</w:t>
            </w:r>
          </w:p>
        </w:tc>
        <w:tc>
          <w:tcPr>
            <w:tcW w:w="850" w:type="dxa"/>
          </w:tcPr>
          <w:p w:rsidR="007F77E2" w:rsidRDefault="007F77E2" w:rsidP="009C1203">
            <w:pPr>
              <w:pStyle w:val="ConsPlusNormal"/>
              <w:jc w:val="center"/>
            </w:pPr>
            <w:r>
              <w:t>23,3</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27,9</w:t>
            </w:r>
          </w:p>
        </w:tc>
        <w:tc>
          <w:tcPr>
            <w:tcW w:w="850" w:type="dxa"/>
          </w:tcPr>
          <w:p w:rsidR="007F77E2" w:rsidRDefault="007F77E2" w:rsidP="009C1203">
            <w:pPr>
              <w:pStyle w:val="ConsPlusNormal"/>
              <w:jc w:val="center"/>
            </w:pPr>
            <w:r>
              <w:t>27,4</w:t>
            </w:r>
          </w:p>
        </w:tc>
        <w:tc>
          <w:tcPr>
            <w:tcW w:w="850" w:type="dxa"/>
          </w:tcPr>
          <w:p w:rsidR="007F77E2" w:rsidRDefault="007F77E2" w:rsidP="009C1203">
            <w:pPr>
              <w:pStyle w:val="ConsPlusNormal"/>
              <w:jc w:val="center"/>
            </w:pPr>
            <w:r>
              <w:t>26,8</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15,8</w:t>
            </w:r>
          </w:p>
        </w:tc>
        <w:tc>
          <w:tcPr>
            <w:tcW w:w="850" w:type="dxa"/>
          </w:tcPr>
          <w:p w:rsidR="007F77E2" w:rsidRDefault="007F77E2" w:rsidP="009C1203">
            <w:pPr>
              <w:pStyle w:val="ConsPlusNormal"/>
              <w:jc w:val="center"/>
            </w:pPr>
            <w:r>
              <w:t>15,8</w:t>
            </w:r>
          </w:p>
        </w:tc>
        <w:tc>
          <w:tcPr>
            <w:tcW w:w="850" w:type="dxa"/>
          </w:tcPr>
          <w:p w:rsidR="007F77E2" w:rsidRDefault="007F77E2" w:rsidP="009C1203">
            <w:pPr>
              <w:pStyle w:val="ConsPlusNormal"/>
              <w:jc w:val="center"/>
            </w:pPr>
            <w:r>
              <w:t>15,8</w:t>
            </w:r>
          </w:p>
        </w:tc>
      </w:tr>
      <w:tr w:rsidR="007F77E2" w:rsidTr="009C1203">
        <w:tc>
          <w:tcPr>
            <w:tcW w:w="510" w:type="dxa"/>
          </w:tcPr>
          <w:p w:rsidR="007F77E2" w:rsidRDefault="007F77E2" w:rsidP="009C1203">
            <w:pPr>
              <w:pStyle w:val="ConsPlusNormal"/>
              <w:jc w:val="center"/>
            </w:pPr>
            <w:r>
              <w:t>1.2.</w:t>
            </w:r>
          </w:p>
        </w:tc>
        <w:tc>
          <w:tcPr>
            <w:tcW w:w="6009" w:type="dxa"/>
          </w:tcPr>
          <w:p w:rsidR="007F77E2" w:rsidRDefault="007F77E2" w:rsidP="009C1203">
            <w:pPr>
              <w:pStyle w:val="ConsPlusNormal"/>
            </w:pPr>
            <w:r>
              <w:t>Оказывающих медицинскую помощь в стационарных условиях, на 10 тыс. человек населения</w:t>
            </w:r>
          </w:p>
        </w:tc>
        <w:tc>
          <w:tcPr>
            <w:tcW w:w="850" w:type="dxa"/>
          </w:tcPr>
          <w:p w:rsidR="007F77E2" w:rsidRDefault="007F77E2" w:rsidP="009C1203">
            <w:pPr>
              <w:pStyle w:val="ConsPlusNormal"/>
              <w:jc w:val="center"/>
            </w:pPr>
            <w:r>
              <w:t>12,2</w:t>
            </w:r>
          </w:p>
        </w:tc>
        <w:tc>
          <w:tcPr>
            <w:tcW w:w="850" w:type="dxa"/>
          </w:tcPr>
          <w:p w:rsidR="007F77E2" w:rsidRDefault="007F77E2" w:rsidP="009C1203">
            <w:pPr>
              <w:pStyle w:val="ConsPlusNormal"/>
              <w:jc w:val="center"/>
            </w:pPr>
            <w:r>
              <w:t>12,2</w:t>
            </w:r>
          </w:p>
        </w:tc>
        <w:tc>
          <w:tcPr>
            <w:tcW w:w="850" w:type="dxa"/>
          </w:tcPr>
          <w:p w:rsidR="007F77E2" w:rsidRDefault="007F77E2" w:rsidP="009C1203">
            <w:pPr>
              <w:pStyle w:val="ConsPlusNormal"/>
              <w:jc w:val="center"/>
            </w:pPr>
            <w:r>
              <w:t>11,9</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16,5</w:t>
            </w:r>
          </w:p>
        </w:tc>
        <w:tc>
          <w:tcPr>
            <w:tcW w:w="850" w:type="dxa"/>
          </w:tcPr>
          <w:p w:rsidR="007F77E2" w:rsidRDefault="007F77E2" w:rsidP="009C1203">
            <w:pPr>
              <w:pStyle w:val="ConsPlusNormal"/>
              <w:jc w:val="center"/>
            </w:pPr>
            <w:r>
              <w:t>16,2</w:t>
            </w:r>
          </w:p>
        </w:tc>
        <w:tc>
          <w:tcPr>
            <w:tcW w:w="850" w:type="dxa"/>
          </w:tcPr>
          <w:p w:rsidR="007F77E2" w:rsidRDefault="007F77E2" w:rsidP="009C1203">
            <w:pPr>
              <w:pStyle w:val="ConsPlusNormal"/>
              <w:jc w:val="center"/>
            </w:pPr>
            <w:r>
              <w:t>15,8</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3,7</w:t>
            </w:r>
          </w:p>
        </w:tc>
        <w:tc>
          <w:tcPr>
            <w:tcW w:w="850" w:type="dxa"/>
          </w:tcPr>
          <w:p w:rsidR="007F77E2" w:rsidRDefault="007F77E2" w:rsidP="009C1203">
            <w:pPr>
              <w:pStyle w:val="ConsPlusNormal"/>
              <w:jc w:val="center"/>
            </w:pPr>
            <w:r>
              <w:t>3,7</w:t>
            </w:r>
          </w:p>
        </w:tc>
        <w:tc>
          <w:tcPr>
            <w:tcW w:w="850" w:type="dxa"/>
          </w:tcPr>
          <w:p w:rsidR="007F77E2" w:rsidRDefault="007F77E2" w:rsidP="009C1203">
            <w:pPr>
              <w:pStyle w:val="ConsPlusNormal"/>
              <w:jc w:val="center"/>
            </w:pPr>
            <w:r>
              <w:t>3,7</w:t>
            </w:r>
          </w:p>
        </w:tc>
      </w:tr>
      <w:tr w:rsidR="007F77E2" w:rsidTr="009C1203">
        <w:tc>
          <w:tcPr>
            <w:tcW w:w="510" w:type="dxa"/>
          </w:tcPr>
          <w:p w:rsidR="007F77E2" w:rsidRDefault="007F77E2" w:rsidP="009C1203">
            <w:pPr>
              <w:pStyle w:val="ConsPlusNormal"/>
              <w:jc w:val="center"/>
            </w:pPr>
            <w:r>
              <w:t>2.</w:t>
            </w:r>
          </w:p>
        </w:tc>
        <w:tc>
          <w:tcPr>
            <w:tcW w:w="6009" w:type="dxa"/>
          </w:tcPr>
          <w:p w:rsidR="007F77E2" w:rsidRDefault="007F77E2" w:rsidP="009C1203">
            <w:pPr>
              <w:pStyle w:val="ConsPlusNormal"/>
            </w:pPr>
            <w:r>
              <w:t>Обеспеченность населения средним медицинским персоналом, на 10 тыс. человек населения</w:t>
            </w:r>
          </w:p>
        </w:tc>
        <w:tc>
          <w:tcPr>
            <w:tcW w:w="850" w:type="dxa"/>
          </w:tcPr>
          <w:p w:rsidR="007F77E2" w:rsidRDefault="007F77E2" w:rsidP="009C1203">
            <w:pPr>
              <w:pStyle w:val="ConsPlusNormal"/>
              <w:jc w:val="center"/>
            </w:pPr>
            <w:r>
              <w:t>82,5</w:t>
            </w:r>
          </w:p>
        </w:tc>
        <w:tc>
          <w:tcPr>
            <w:tcW w:w="850" w:type="dxa"/>
          </w:tcPr>
          <w:p w:rsidR="007F77E2" w:rsidRDefault="007F77E2" w:rsidP="009C1203">
            <w:pPr>
              <w:pStyle w:val="ConsPlusNormal"/>
              <w:jc w:val="center"/>
            </w:pPr>
            <w:r>
              <w:t>82</w:t>
            </w:r>
          </w:p>
        </w:tc>
        <w:tc>
          <w:tcPr>
            <w:tcW w:w="850" w:type="dxa"/>
          </w:tcPr>
          <w:p w:rsidR="007F77E2" w:rsidRDefault="007F77E2" w:rsidP="009C1203">
            <w:pPr>
              <w:pStyle w:val="ConsPlusNormal"/>
              <w:jc w:val="center"/>
            </w:pPr>
            <w:r>
              <w:t>81</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88,5</w:t>
            </w:r>
          </w:p>
        </w:tc>
        <w:tc>
          <w:tcPr>
            <w:tcW w:w="850" w:type="dxa"/>
          </w:tcPr>
          <w:p w:rsidR="007F77E2" w:rsidRDefault="007F77E2" w:rsidP="009C1203">
            <w:pPr>
              <w:pStyle w:val="ConsPlusNormal"/>
              <w:jc w:val="center"/>
            </w:pPr>
            <w:r>
              <w:t>87,6</w:t>
            </w:r>
          </w:p>
        </w:tc>
        <w:tc>
          <w:tcPr>
            <w:tcW w:w="850" w:type="dxa"/>
          </w:tcPr>
          <w:p w:rsidR="007F77E2" w:rsidRDefault="007F77E2" w:rsidP="009C1203">
            <w:pPr>
              <w:pStyle w:val="ConsPlusNormal"/>
              <w:jc w:val="center"/>
            </w:pPr>
            <w:r>
              <w:t>85,9</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70,8</w:t>
            </w:r>
          </w:p>
        </w:tc>
        <w:tc>
          <w:tcPr>
            <w:tcW w:w="850" w:type="dxa"/>
          </w:tcPr>
          <w:p w:rsidR="007F77E2" w:rsidRDefault="007F77E2" w:rsidP="009C1203">
            <w:pPr>
              <w:pStyle w:val="ConsPlusNormal"/>
              <w:jc w:val="center"/>
            </w:pPr>
            <w:r>
              <w:t>70,8</w:t>
            </w:r>
          </w:p>
        </w:tc>
        <w:tc>
          <w:tcPr>
            <w:tcW w:w="850" w:type="dxa"/>
          </w:tcPr>
          <w:p w:rsidR="007F77E2" w:rsidRDefault="007F77E2" w:rsidP="009C1203">
            <w:pPr>
              <w:pStyle w:val="ConsPlusNormal"/>
              <w:jc w:val="center"/>
            </w:pPr>
            <w:r>
              <w:t>70,8</w:t>
            </w:r>
          </w:p>
        </w:tc>
      </w:tr>
      <w:tr w:rsidR="007F77E2" w:rsidTr="009C1203">
        <w:tc>
          <w:tcPr>
            <w:tcW w:w="510" w:type="dxa"/>
          </w:tcPr>
          <w:p w:rsidR="007F77E2" w:rsidRDefault="007F77E2" w:rsidP="009C1203">
            <w:pPr>
              <w:pStyle w:val="ConsPlusNormal"/>
              <w:jc w:val="center"/>
            </w:pPr>
            <w:r>
              <w:t>2.1</w:t>
            </w:r>
          </w:p>
        </w:tc>
        <w:tc>
          <w:tcPr>
            <w:tcW w:w="6009" w:type="dxa"/>
          </w:tcPr>
          <w:p w:rsidR="007F77E2" w:rsidRDefault="007F77E2" w:rsidP="009C1203">
            <w:pPr>
              <w:pStyle w:val="ConsPlusNormal"/>
            </w:pPr>
            <w:proofErr w:type="gramStart"/>
            <w:r>
              <w:t>Оказывающими</w:t>
            </w:r>
            <w:proofErr w:type="gramEnd"/>
            <w:r>
              <w:t xml:space="preserve"> медицинскую помощь в амбулаторных условиях, на 10 тыс. человек населения</w:t>
            </w:r>
          </w:p>
        </w:tc>
        <w:tc>
          <w:tcPr>
            <w:tcW w:w="850" w:type="dxa"/>
          </w:tcPr>
          <w:p w:rsidR="007F77E2" w:rsidRDefault="007F77E2" w:rsidP="009C1203">
            <w:pPr>
              <w:pStyle w:val="ConsPlusNormal"/>
              <w:jc w:val="center"/>
            </w:pPr>
            <w:r>
              <w:t>43,2</w:t>
            </w:r>
          </w:p>
        </w:tc>
        <w:tc>
          <w:tcPr>
            <w:tcW w:w="850" w:type="dxa"/>
          </w:tcPr>
          <w:p w:rsidR="007F77E2" w:rsidRDefault="007F77E2" w:rsidP="009C1203">
            <w:pPr>
              <w:pStyle w:val="ConsPlusNormal"/>
              <w:jc w:val="center"/>
            </w:pPr>
            <w:r>
              <w:t>42,7</w:t>
            </w:r>
          </w:p>
        </w:tc>
        <w:tc>
          <w:tcPr>
            <w:tcW w:w="850" w:type="dxa"/>
          </w:tcPr>
          <w:p w:rsidR="007F77E2" w:rsidRDefault="007F77E2" w:rsidP="009C1203">
            <w:pPr>
              <w:pStyle w:val="ConsPlusNormal"/>
              <w:jc w:val="center"/>
            </w:pPr>
            <w:r>
              <w:t>42,2</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40,8</w:t>
            </w:r>
          </w:p>
        </w:tc>
        <w:tc>
          <w:tcPr>
            <w:tcW w:w="850" w:type="dxa"/>
          </w:tcPr>
          <w:p w:rsidR="007F77E2" w:rsidRDefault="007F77E2" w:rsidP="009C1203">
            <w:pPr>
              <w:pStyle w:val="ConsPlusNormal"/>
              <w:jc w:val="center"/>
            </w:pPr>
            <w:r>
              <w:t>40</w:t>
            </w:r>
          </w:p>
        </w:tc>
        <w:tc>
          <w:tcPr>
            <w:tcW w:w="850" w:type="dxa"/>
          </w:tcPr>
          <w:p w:rsidR="007F77E2" w:rsidRDefault="007F77E2" w:rsidP="009C1203">
            <w:pPr>
              <w:pStyle w:val="ConsPlusNormal"/>
              <w:jc w:val="center"/>
            </w:pPr>
            <w:r>
              <w:t>39,2</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48</w:t>
            </w:r>
          </w:p>
        </w:tc>
        <w:tc>
          <w:tcPr>
            <w:tcW w:w="850" w:type="dxa"/>
          </w:tcPr>
          <w:p w:rsidR="007F77E2" w:rsidRDefault="007F77E2" w:rsidP="009C1203">
            <w:pPr>
              <w:pStyle w:val="ConsPlusNormal"/>
              <w:jc w:val="center"/>
            </w:pPr>
            <w:r>
              <w:t>48</w:t>
            </w:r>
          </w:p>
        </w:tc>
        <w:tc>
          <w:tcPr>
            <w:tcW w:w="850" w:type="dxa"/>
          </w:tcPr>
          <w:p w:rsidR="007F77E2" w:rsidRDefault="007F77E2" w:rsidP="009C1203">
            <w:pPr>
              <w:pStyle w:val="ConsPlusNormal"/>
              <w:jc w:val="center"/>
            </w:pPr>
            <w:r>
              <w:t>48</w:t>
            </w:r>
          </w:p>
        </w:tc>
      </w:tr>
      <w:tr w:rsidR="007F77E2" w:rsidTr="009C1203">
        <w:tc>
          <w:tcPr>
            <w:tcW w:w="510" w:type="dxa"/>
          </w:tcPr>
          <w:p w:rsidR="007F77E2" w:rsidRDefault="007F77E2" w:rsidP="009C1203">
            <w:pPr>
              <w:pStyle w:val="ConsPlusNormal"/>
              <w:jc w:val="center"/>
            </w:pPr>
            <w:r>
              <w:t>2.2</w:t>
            </w:r>
          </w:p>
        </w:tc>
        <w:tc>
          <w:tcPr>
            <w:tcW w:w="6009" w:type="dxa"/>
          </w:tcPr>
          <w:p w:rsidR="007F77E2" w:rsidRDefault="007F77E2" w:rsidP="009C1203">
            <w:pPr>
              <w:pStyle w:val="ConsPlusNormal"/>
            </w:pPr>
            <w:r>
              <w:t>Оказывающих медицинскую помощь в стационарных условиях, на 10 тыс. человек населения</w:t>
            </w:r>
          </w:p>
        </w:tc>
        <w:tc>
          <w:tcPr>
            <w:tcW w:w="850" w:type="dxa"/>
          </w:tcPr>
          <w:p w:rsidR="007F77E2" w:rsidRDefault="007F77E2" w:rsidP="009C1203">
            <w:pPr>
              <w:pStyle w:val="ConsPlusNormal"/>
              <w:jc w:val="center"/>
            </w:pPr>
            <w:r>
              <w:t>31,7</w:t>
            </w:r>
          </w:p>
        </w:tc>
        <w:tc>
          <w:tcPr>
            <w:tcW w:w="850" w:type="dxa"/>
          </w:tcPr>
          <w:p w:rsidR="007F77E2" w:rsidRDefault="007F77E2" w:rsidP="009C1203">
            <w:pPr>
              <w:pStyle w:val="ConsPlusNormal"/>
              <w:jc w:val="center"/>
            </w:pPr>
            <w:r>
              <w:t>31,3</w:t>
            </w:r>
          </w:p>
        </w:tc>
        <w:tc>
          <w:tcPr>
            <w:tcW w:w="850" w:type="dxa"/>
          </w:tcPr>
          <w:p w:rsidR="007F77E2" w:rsidRDefault="007F77E2" w:rsidP="009C1203">
            <w:pPr>
              <w:pStyle w:val="ConsPlusNormal"/>
              <w:jc w:val="center"/>
            </w:pPr>
            <w:r>
              <w:t>30,9</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37,6</w:t>
            </w:r>
          </w:p>
        </w:tc>
        <w:tc>
          <w:tcPr>
            <w:tcW w:w="850" w:type="dxa"/>
          </w:tcPr>
          <w:p w:rsidR="007F77E2" w:rsidRDefault="007F77E2" w:rsidP="009C1203">
            <w:pPr>
              <w:pStyle w:val="ConsPlusNormal"/>
              <w:jc w:val="center"/>
            </w:pPr>
            <w:r>
              <w:t>36,9</w:t>
            </w:r>
          </w:p>
        </w:tc>
        <w:tc>
          <w:tcPr>
            <w:tcW w:w="850" w:type="dxa"/>
          </w:tcPr>
          <w:p w:rsidR="007F77E2" w:rsidRDefault="007F77E2" w:rsidP="009C1203">
            <w:pPr>
              <w:pStyle w:val="ConsPlusNormal"/>
              <w:jc w:val="center"/>
            </w:pPr>
            <w:r>
              <w:t>36,1</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20,1</w:t>
            </w:r>
          </w:p>
        </w:tc>
        <w:tc>
          <w:tcPr>
            <w:tcW w:w="850" w:type="dxa"/>
          </w:tcPr>
          <w:p w:rsidR="007F77E2" w:rsidRDefault="007F77E2" w:rsidP="009C1203">
            <w:pPr>
              <w:pStyle w:val="ConsPlusNormal"/>
              <w:jc w:val="center"/>
            </w:pPr>
            <w:r>
              <w:t>20,1</w:t>
            </w:r>
          </w:p>
        </w:tc>
        <w:tc>
          <w:tcPr>
            <w:tcW w:w="850" w:type="dxa"/>
          </w:tcPr>
          <w:p w:rsidR="007F77E2" w:rsidRDefault="007F77E2" w:rsidP="009C1203">
            <w:pPr>
              <w:pStyle w:val="ConsPlusNormal"/>
              <w:jc w:val="center"/>
            </w:pPr>
            <w:r>
              <w:t>20,1</w:t>
            </w:r>
          </w:p>
        </w:tc>
      </w:tr>
      <w:tr w:rsidR="007F77E2" w:rsidTr="009C1203">
        <w:tc>
          <w:tcPr>
            <w:tcW w:w="510" w:type="dxa"/>
          </w:tcPr>
          <w:p w:rsidR="007F77E2" w:rsidRDefault="007F77E2" w:rsidP="009C1203">
            <w:pPr>
              <w:pStyle w:val="ConsPlusNormal"/>
              <w:jc w:val="center"/>
            </w:pPr>
            <w:r>
              <w:t>3</w:t>
            </w:r>
          </w:p>
        </w:tc>
        <w:tc>
          <w:tcPr>
            <w:tcW w:w="6009" w:type="dxa"/>
          </w:tcPr>
          <w:p w:rsidR="007F77E2" w:rsidRDefault="007F77E2" w:rsidP="009C1203">
            <w:pPr>
              <w:pStyle w:val="ConsPlusNormal"/>
            </w:pPr>
            <w:r>
              <w:t>Удельный вес расходов на оказание медицинской помощи в условиях дневных стационаров в общих расходах на территориальную программу, %</w:t>
            </w:r>
          </w:p>
        </w:tc>
        <w:tc>
          <w:tcPr>
            <w:tcW w:w="850" w:type="dxa"/>
          </w:tcPr>
          <w:p w:rsidR="007F77E2" w:rsidRDefault="007F77E2" w:rsidP="009C1203">
            <w:pPr>
              <w:pStyle w:val="ConsPlusNormal"/>
              <w:jc w:val="center"/>
            </w:pPr>
            <w:r>
              <w:t>7,5</w:t>
            </w:r>
          </w:p>
        </w:tc>
        <w:tc>
          <w:tcPr>
            <w:tcW w:w="850" w:type="dxa"/>
          </w:tcPr>
          <w:p w:rsidR="007F77E2" w:rsidRDefault="007F77E2" w:rsidP="009C1203">
            <w:pPr>
              <w:pStyle w:val="ConsPlusNormal"/>
              <w:jc w:val="center"/>
            </w:pPr>
            <w:r>
              <w:t>7,5</w:t>
            </w:r>
          </w:p>
        </w:tc>
        <w:tc>
          <w:tcPr>
            <w:tcW w:w="850" w:type="dxa"/>
          </w:tcPr>
          <w:p w:rsidR="007F77E2" w:rsidRDefault="007F77E2" w:rsidP="009C1203">
            <w:pPr>
              <w:pStyle w:val="ConsPlusNormal"/>
              <w:jc w:val="center"/>
            </w:pPr>
            <w:r>
              <w:t>7,5</w:t>
            </w:r>
          </w:p>
        </w:tc>
      </w:tr>
      <w:tr w:rsidR="007F77E2" w:rsidTr="009C1203">
        <w:tc>
          <w:tcPr>
            <w:tcW w:w="510" w:type="dxa"/>
          </w:tcPr>
          <w:p w:rsidR="007F77E2" w:rsidRDefault="007F77E2" w:rsidP="009C1203">
            <w:pPr>
              <w:pStyle w:val="ConsPlusNormal"/>
              <w:jc w:val="center"/>
            </w:pPr>
            <w:r>
              <w:t>4</w:t>
            </w:r>
          </w:p>
        </w:tc>
        <w:tc>
          <w:tcPr>
            <w:tcW w:w="6009" w:type="dxa"/>
          </w:tcPr>
          <w:p w:rsidR="007F77E2" w:rsidRDefault="007F77E2" w:rsidP="009C1203">
            <w:pPr>
              <w:pStyle w:val="ConsPlusNormal"/>
            </w:pPr>
            <w:r>
              <w:t xml:space="preserve">Доля расходов </w:t>
            </w:r>
            <w:proofErr w:type="gramStart"/>
            <w:r>
              <w:t xml:space="preserve">на оказание медицинской помощи в амбулаторных условиях в неотложной форме в общих </w:t>
            </w:r>
            <w:r>
              <w:lastRenderedPageBreak/>
              <w:t>расходах на территориальную программу</w:t>
            </w:r>
            <w:proofErr w:type="gramEnd"/>
            <w:r>
              <w:t>, %</w:t>
            </w:r>
          </w:p>
        </w:tc>
        <w:tc>
          <w:tcPr>
            <w:tcW w:w="850" w:type="dxa"/>
          </w:tcPr>
          <w:p w:rsidR="007F77E2" w:rsidRDefault="007F77E2" w:rsidP="009C1203">
            <w:pPr>
              <w:pStyle w:val="ConsPlusNormal"/>
              <w:jc w:val="center"/>
            </w:pPr>
            <w:r>
              <w:lastRenderedPageBreak/>
              <w:t>2,5</w:t>
            </w:r>
          </w:p>
        </w:tc>
        <w:tc>
          <w:tcPr>
            <w:tcW w:w="850" w:type="dxa"/>
          </w:tcPr>
          <w:p w:rsidR="007F77E2" w:rsidRDefault="007F77E2" w:rsidP="009C1203">
            <w:pPr>
              <w:pStyle w:val="ConsPlusNormal"/>
              <w:jc w:val="center"/>
            </w:pPr>
            <w:r>
              <w:t>2,5</w:t>
            </w:r>
          </w:p>
        </w:tc>
        <w:tc>
          <w:tcPr>
            <w:tcW w:w="850" w:type="dxa"/>
          </w:tcPr>
          <w:p w:rsidR="007F77E2" w:rsidRDefault="007F77E2" w:rsidP="009C1203">
            <w:pPr>
              <w:pStyle w:val="ConsPlusNormal"/>
              <w:jc w:val="center"/>
            </w:pPr>
            <w:r>
              <w:t>2,5</w:t>
            </w:r>
          </w:p>
        </w:tc>
      </w:tr>
      <w:tr w:rsidR="007F77E2" w:rsidTr="009C1203">
        <w:tc>
          <w:tcPr>
            <w:tcW w:w="510" w:type="dxa"/>
          </w:tcPr>
          <w:p w:rsidR="007F77E2" w:rsidRDefault="007F77E2" w:rsidP="009C1203">
            <w:pPr>
              <w:pStyle w:val="ConsPlusNormal"/>
              <w:jc w:val="center"/>
            </w:pPr>
            <w:r>
              <w:lastRenderedPageBreak/>
              <w:t>5</w:t>
            </w:r>
          </w:p>
        </w:tc>
        <w:tc>
          <w:tcPr>
            <w:tcW w:w="6009" w:type="dxa"/>
          </w:tcPr>
          <w:p w:rsidR="007F77E2" w:rsidRDefault="007F77E2" w:rsidP="009C1203">
            <w:pPr>
              <w:pStyle w:val="ConsPlusNormal"/>
            </w:pPr>
            <w:r>
              <w:t>Доля охвата профилактическими медицинскими осмотрами детей, подлежащих профилактическим осмотрам, %</w:t>
            </w:r>
          </w:p>
        </w:tc>
        <w:tc>
          <w:tcPr>
            <w:tcW w:w="850" w:type="dxa"/>
          </w:tcPr>
          <w:p w:rsidR="007F77E2" w:rsidRDefault="007F77E2" w:rsidP="009C1203">
            <w:pPr>
              <w:pStyle w:val="ConsPlusNormal"/>
              <w:jc w:val="center"/>
            </w:pPr>
            <w:r>
              <w:t>91</w:t>
            </w:r>
          </w:p>
        </w:tc>
        <w:tc>
          <w:tcPr>
            <w:tcW w:w="850" w:type="dxa"/>
          </w:tcPr>
          <w:p w:rsidR="007F77E2" w:rsidRDefault="007F77E2" w:rsidP="009C1203">
            <w:pPr>
              <w:pStyle w:val="ConsPlusNormal"/>
              <w:jc w:val="center"/>
            </w:pPr>
            <w:r>
              <w:t>91</w:t>
            </w:r>
          </w:p>
        </w:tc>
        <w:tc>
          <w:tcPr>
            <w:tcW w:w="850" w:type="dxa"/>
          </w:tcPr>
          <w:p w:rsidR="007F77E2" w:rsidRDefault="007F77E2" w:rsidP="009C1203">
            <w:pPr>
              <w:pStyle w:val="ConsPlusNormal"/>
              <w:jc w:val="center"/>
            </w:pPr>
            <w:r>
              <w:t>91</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городского населения</w:t>
            </w:r>
          </w:p>
        </w:tc>
        <w:tc>
          <w:tcPr>
            <w:tcW w:w="850" w:type="dxa"/>
          </w:tcPr>
          <w:p w:rsidR="007F77E2" w:rsidRDefault="007F77E2" w:rsidP="009C1203">
            <w:pPr>
              <w:pStyle w:val="ConsPlusNormal"/>
              <w:jc w:val="center"/>
            </w:pPr>
            <w:r>
              <w:t>91</w:t>
            </w:r>
          </w:p>
        </w:tc>
        <w:tc>
          <w:tcPr>
            <w:tcW w:w="850" w:type="dxa"/>
          </w:tcPr>
          <w:p w:rsidR="007F77E2" w:rsidRDefault="007F77E2" w:rsidP="009C1203">
            <w:pPr>
              <w:pStyle w:val="ConsPlusNormal"/>
              <w:jc w:val="center"/>
            </w:pPr>
            <w:r>
              <w:t>91</w:t>
            </w:r>
          </w:p>
        </w:tc>
        <w:tc>
          <w:tcPr>
            <w:tcW w:w="850" w:type="dxa"/>
          </w:tcPr>
          <w:p w:rsidR="007F77E2" w:rsidRDefault="007F77E2" w:rsidP="009C1203">
            <w:pPr>
              <w:pStyle w:val="ConsPlusNormal"/>
              <w:jc w:val="center"/>
            </w:pPr>
            <w:r>
              <w:t>91</w:t>
            </w:r>
          </w:p>
        </w:tc>
      </w:tr>
      <w:tr w:rsidR="007F77E2" w:rsidTr="009C1203">
        <w:tc>
          <w:tcPr>
            <w:tcW w:w="510" w:type="dxa"/>
          </w:tcPr>
          <w:p w:rsidR="007F77E2" w:rsidRDefault="007F77E2" w:rsidP="009C1203">
            <w:pPr>
              <w:pStyle w:val="ConsPlusNormal"/>
            </w:pPr>
          </w:p>
        </w:tc>
        <w:tc>
          <w:tcPr>
            <w:tcW w:w="6009" w:type="dxa"/>
          </w:tcPr>
          <w:p w:rsidR="007F77E2" w:rsidRDefault="007F77E2" w:rsidP="009C1203">
            <w:pPr>
              <w:pStyle w:val="ConsPlusNormal"/>
            </w:pPr>
            <w:r>
              <w:t>сельского населения</w:t>
            </w:r>
          </w:p>
        </w:tc>
        <w:tc>
          <w:tcPr>
            <w:tcW w:w="850" w:type="dxa"/>
          </w:tcPr>
          <w:p w:rsidR="007F77E2" w:rsidRDefault="007F77E2" w:rsidP="009C1203">
            <w:pPr>
              <w:pStyle w:val="ConsPlusNormal"/>
              <w:jc w:val="center"/>
            </w:pPr>
            <w:r>
              <w:t>91</w:t>
            </w:r>
          </w:p>
        </w:tc>
        <w:tc>
          <w:tcPr>
            <w:tcW w:w="850" w:type="dxa"/>
          </w:tcPr>
          <w:p w:rsidR="007F77E2" w:rsidRDefault="007F77E2" w:rsidP="009C1203">
            <w:pPr>
              <w:pStyle w:val="ConsPlusNormal"/>
              <w:jc w:val="center"/>
            </w:pPr>
            <w:r>
              <w:t>91</w:t>
            </w:r>
          </w:p>
        </w:tc>
        <w:tc>
          <w:tcPr>
            <w:tcW w:w="850" w:type="dxa"/>
          </w:tcPr>
          <w:p w:rsidR="007F77E2" w:rsidRDefault="007F77E2" w:rsidP="009C1203">
            <w:pPr>
              <w:pStyle w:val="ConsPlusNormal"/>
              <w:jc w:val="center"/>
            </w:pPr>
            <w:r>
              <w:t>91</w:t>
            </w:r>
          </w:p>
        </w:tc>
      </w:tr>
      <w:tr w:rsidR="007F77E2" w:rsidTr="009C1203">
        <w:tc>
          <w:tcPr>
            <w:tcW w:w="510" w:type="dxa"/>
          </w:tcPr>
          <w:p w:rsidR="007F77E2" w:rsidRDefault="007F77E2" w:rsidP="009C1203">
            <w:pPr>
              <w:pStyle w:val="ConsPlusNormal"/>
              <w:jc w:val="center"/>
            </w:pPr>
            <w:r>
              <w:t>6</w:t>
            </w:r>
          </w:p>
        </w:tc>
        <w:tc>
          <w:tcPr>
            <w:tcW w:w="6009" w:type="dxa"/>
          </w:tcPr>
          <w:p w:rsidR="007F77E2" w:rsidRDefault="007F77E2" w:rsidP="009C120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w:t>
            </w:r>
          </w:p>
        </w:tc>
        <w:tc>
          <w:tcPr>
            <w:tcW w:w="850" w:type="dxa"/>
          </w:tcPr>
          <w:p w:rsidR="007F77E2" w:rsidRDefault="007F77E2" w:rsidP="009C1203">
            <w:pPr>
              <w:pStyle w:val="ConsPlusNormal"/>
              <w:jc w:val="center"/>
            </w:pPr>
            <w:r>
              <w:t>7,1</w:t>
            </w:r>
          </w:p>
        </w:tc>
        <w:tc>
          <w:tcPr>
            <w:tcW w:w="850" w:type="dxa"/>
          </w:tcPr>
          <w:p w:rsidR="007F77E2" w:rsidRDefault="007F77E2" w:rsidP="009C1203">
            <w:pPr>
              <w:pStyle w:val="ConsPlusNormal"/>
              <w:jc w:val="center"/>
            </w:pPr>
            <w:r>
              <w:t>7,1</w:t>
            </w:r>
          </w:p>
        </w:tc>
        <w:tc>
          <w:tcPr>
            <w:tcW w:w="850" w:type="dxa"/>
          </w:tcPr>
          <w:p w:rsidR="007F77E2" w:rsidRDefault="007F77E2" w:rsidP="009C1203">
            <w:pPr>
              <w:pStyle w:val="ConsPlusNormal"/>
              <w:jc w:val="center"/>
            </w:pPr>
            <w:r>
              <w:t>7,1</w:t>
            </w:r>
          </w:p>
        </w:tc>
      </w:tr>
      <w:tr w:rsidR="007F77E2" w:rsidTr="009C1203">
        <w:tc>
          <w:tcPr>
            <w:tcW w:w="510" w:type="dxa"/>
          </w:tcPr>
          <w:p w:rsidR="007F77E2" w:rsidRDefault="007F77E2" w:rsidP="009C1203">
            <w:pPr>
              <w:pStyle w:val="ConsPlusNormal"/>
              <w:jc w:val="center"/>
            </w:pPr>
            <w:r>
              <w:t>7</w:t>
            </w:r>
          </w:p>
        </w:tc>
        <w:tc>
          <w:tcPr>
            <w:tcW w:w="6009" w:type="dxa"/>
          </w:tcPr>
          <w:p w:rsidR="007F77E2" w:rsidRDefault="007F77E2" w:rsidP="009C1203">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850" w:type="dxa"/>
          </w:tcPr>
          <w:p w:rsidR="007F77E2" w:rsidRDefault="007F77E2" w:rsidP="009C1203">
            <w:pPr>
              <w:pStyle w:val="ConsPlusNormal"/>
              <w:jc w:val="center"/>
            </w:pPr>
            <w:r>
              <w:t>250</w:t>
            </w:r>
          </w:p>
        </w:tc>
        <w:tc>
          <w:tcPr>
            <w:tcW w:w="850" w:type="dxa"/>
          </w:tcPr>
          <w:p w:rsidR="007F77E2" w:rsidRDefault="007F77E2" w:rsidP="009C1203">
            <w:pPr>
              <w:pStyle w:val="ConsPlusNormal"/>
              <w:jc w:val="center"/>
            </w:pPr>
            <w:r>
              <w:t>250</w:t>
            </w:r>
          </w:p>
        </w:tc>
        <w:tc>
          <w:tcPr>
            <w:tcW w:w="850" w:type="dxa"/>
          </w:tcPr>
          <w:p w:rsidR="007F77E2" w:rsidRDefault="007F77E2" w:rsidP="009C1203">
            <w:pPr>
              <w:pStyle w:val="ConsPlusNormal"/>
              <w:jc w:val="center"/>
            </w:pPr>
            <w:r>
              <w:t>250</w:t>
            </w:r>
          </w:p>
        </w:tc>
      </w:tr>
      <w:tr w:rsidR="007F77E2" w:rsidTr="009C1203">
        <w:tc>
          <w:tcPr>
            <w:tcW w:w="510" w:type="dxa"/>
          </w:tcPr>
          <w:p w:rsidR="007F77E2" w:rsidRDefault="007F77E2" w:rsidP="009C1203">
            <w:pPr>
              <w:pStyle w:val="ConsPlusNormal"/>
              <w:jc w:val="center"/>
            </w:pPr>
            <w:r>
              <w:t>8</w:t>
            </w:r>
          </w:p>
        </w:tc>
        <w:tc>
          <w:tcPr>
            <w:tcW w:w="6009" w:type="dxa"/>
          </w:tcPr>
          <w:p w:rsidR="007F77E2" w:rsidRDefault="007F77E2" w:rsidP="009C1203">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tc>
        <w:tc>
          <w:tcPr>
            <w:tcW w:w="850" w:type="dxa"/>
          </w:tcPr>
          <w:p w:rsidR="007F77E2" w:rsidRDefault="007F77E2" w:rsidP="009C1203">
            <w:pPr>
              <w:pStyle w:val="ConsPlusNormal"/>
              <w:jc w:val="center"/>
            </w:pPr>
            <w:r>
              <w:t>15,7</w:t>
            </w:r>
          </w:p>
        </w:tc>
        <w:tc>
          <w:tcPr>
            <w:tcW w:w="850" w:type="dxa"/>
          </w:tcPr>
          <w:p w:rsidR="007F77E2" w:rsidRDefault="007F77E2" w:rsidP="009C1203">
            <w:pPr>
              <w:pStyle w:val="ConsPlusNormal"/>
              <w:jc w:val="center"/>
            </w:pPr>
            <w:r>
              <w:t>15,7</w:t>
            </w:r>
          </w:p>
        </w:tc>
        <w:tc>
          <w:tcPr>
            <w:tcW w:w="850" w:type="dxa"/>
          </w:tcPr>
          <w:p w:rsidR="007F77E2" w:rsidRDefault="007F77E2" w:rsidP="009C1203">
            <w:pPr>
              <w:pStyle w:val="ConsPlusNormal"/>
              <w:jc w:val="center"/>
            </w:pPr>
            <w:r>
              <w:t>15,7</w:t>
            </w:r>
          </w:p>
        </w:tc>
      </w:tr>
      <w:tr w:rsidR="007F77E2" w:rsidTr="009C1203">
        <w:tc>
          <w:tcPr>
            <w:tcW w:w="510" w:type="dxa"/>
          </w:tcPr>
          <w:p w:rsidR="007F77E2" w:rsidRDefault="007F77E2" w:rsidP="009C1203">
            <w:pPr>
              <w:pStyle w:val="ConsPlusNormal"/>
              <w:jc w:val="center"/>
            </w:pPr>
            <w:r>
              <w:t>9</w:t>
            </w:r>
          </w:p>
        </w:tc>
        <w:tc>
          <w:tcPr>
            <w:tcW w:w="6009" w:type="dxa"/>
          </w:tcPr>
          <w:p w:rsidR="007F77E2" w:rsidRDefault="007F77E2" w:rsidP="009C1203">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w:t>
            </w:r>
          </w:p>
        </w:tc>
        <w:tc>
          <w:tcPr>
            <w:tcW w:w="850" w:type="dxa"/>
          </w:tcPr>
          <w:p w:rsidR="007F77E2" w:rsidRDefault="007F77E2" w:rsidP="009C1203">
            <w:pPr>
              <w:pStyle w:val="ConsPlusNormal"/>
              <w:jc w:val="center"/>
            </w:pPr>
            <w:r>
              <w:t>8</w:t>
            </w:r>
          </w:p>
        </w:tc>
        <w:tc>
          <w:tcPr>
            <w:tcW w:w="850" w:type="dxa"/>
          </w:tcPr>
          <w:p w:rsidR="007F77E2" w:rsidRDefault="007F77E2" w:rsidP="009C1203">
            <w:pPr>
              <w:pStyle w:val="ConsPlusNormal"/>
              <w:jc w:val="center"/>
            </w:pPr>
            <w:r>
              <w:t>10</w:t>
            </w:r>
          </w:p>
        </w:tc>
        <w:tc>
          <w:tcPr>
            <w:tcW w:w="850" w:type="dxa"/>
          </w:tcPr>
          <w:p w:rsidR="007F77E2" w:rsidRDefault="007F77E2" w:rsidP="009C1203">
            <w:pPr>
              <w:pStyle w:val="ConsPlusNormal"/>
              <w:jc w:val="center"/>
            </w:pPr>
            <w:r>
              <w:t>10</w:t>
            </w:r>
          </w:p>
        </w:tc>
      </w:tr>
      <w:tr w:rsidR="007F77E2" w:rsidTr="009C1203">
        <w:tc>
          <w:tcPr>
            <w:tcW w:w="510" w:type="dxa"/>
          </w:tcPr>
          <w:p w:rsidR="007F77E2" w:rsidRDefault="007F77E2" w:rsidP="009C1203">
            <w:pPr>
              <w:pStyle w:val="ConsPlusNormal"/>
              <w:jc w:val="center"/>
            </w:pPr>
            <w:r>
              <w:t>10</w:t>
            </w:r>
          </w:p>
        </w:tc>
        <w:tc>
          <w:tcPr>
            <w:tcW w:w="6009" w:type="dxa"/>
          </w:tcPr>
          <w:p w:rsidR="007F77E2" w:rsidRDefault="007F77E2" w:rsidP="009C1203">
            <w:pPr>
              <w:pStyle w:val="ConsPlusNormal"/>
            </w:pPr>
            <w:r>
              <w:t>Доля женщин, которым проведено экстракорпоральное оплодотворение в общем количестве женщин с бесплодием, %</w:t>
            </w:r>
          </w:p>
        </w:tc>
        <w:tc>
          <w:tcPr>
            <w:tcW w:w="850" w:type="dxa"/>
          </w:tcPr>
          <w:p w:rsidR="007F77E2" w:rsidRDefault="007F77E2" w:rsidP="009C1203">
            <w:pPr>
              <w:pStyle w:val="ConsPlusNormal"/>
              <w:jc w:val="center"/>
            </w:pPr>
            <w:r>
              <w:t>20</w:t>
            </w:r>
          </w:p>
        </w:tc>
        <w:tc>
          <w:tcPr>
            <w:tcW w:w="850" w:type="dxa"/>
          </w:tcPr>
          <w:p w:rsidR="007F77E2" w:rsidRDefault="007F77E2" w:rsidP="009C1203">
            <w:pPr>
              <w:pStyle w:val="ConsPlusNormal"/>
              <w:jc w:val="center"/>
            </w:pPr>
            <w:r>
              <w:t>20</w:t>
            </w:r>
          </w:p>
        </w:tc>
        <w:tc>
          <w:tcPr>
            <w:tcW w:w="850" w:type="dxa"/>
          </w:tcPr>
          <w:p w:rsidR="007F77E2" w:rsidRDefault="007F77E2" w:rsidP="009C1203">
            <w:pPr>
              <w:pStyle w:val="ConsPlusNormal"/>
              <w:jc w:val="center"/>
            </w:pPr>
            <w:r>
              <w:t>20</w:t>
            </w:r>
          </w:p>
        </w:tc>
      </w:tr>
    </w:tbl>
    <w:p w:rsidR="0063778C" w:rsidRDefault="0063778C"/>
    <w:sectPr w:rsidR="0063778C" w:rsidSect="007F77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7F77E2"/>
    <w:rsid w:val="0063778C"/>
    <w:rsid w:val="007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7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37CC0B9E53976CB3495063AB34AB875B2B0EB4545A131AE8FDDF5F4A0B0DF19CDB0A419AA17B7F92437DA749A0DE52C003884B72830C2VC71I" TargetMode="External"/><Relationship Id="rId13" Type="http://schemas.openxmlformats.org/officeDocument/2006/relationships/hyperlink" Target="consultantplus://offline/ref=EDC37CC0B9E53976CB348B0B2CDF14B772B1EBE34141AA66F5DADBA2ABF0B68A598DB6F15AEE1AB5FE2F638830C454B4614B3485A03431C2D7474185V97BI" TargetMode="External"/><Relationship Id="rId18" Type="http://schemas.openxmlformats.org/officeDocument/2006/relationships/hyperlink" Target="consultantplus://offline/ref=EDC37CC0B9E53976CB3495063AB34AB875B3B0EC4041A131AE8FDDF5F4A0B0DF19CDB0A71BA143E5BA7A6E8B39D101E43B1C3984VA71I" TargetMode="External"/><Relationship Id="rId3" Type="http://schemas.openxmlformats.org/officeDocument/2006/relationships/webSettings" Target="webSettings.xml"/><Relationship Id="rId21" Type="http://schemas.openxmlformats.org/officeDocument/2006/relationships/hyperlink" Target="consultantplus://offline/ref=EDC37CC0B9E53976CB348B0B2CDF14B772B1EBE34141AA66F5DADBA2ABF0B68A598DB6F15AEE1AB5FE2F638832C454B4614B3485A03431C2D7474185V97BI" TargetMode="External"/><Relationship Id="rId7" Type="http://schemas.openxmlformats.org/officeDocument/2006/relationships/hyperlink" Target="consultantplus://offline/ref=EDC37CC0B9E53976CB3495063AB34AB875B2B0EB4545A131AE8FDDF5F4A0B0DF19CDB0A419AA17B7FF2437DA749A0DE52C003884B72830C2VC71I" TargetMode="External"/><Relationship Id="rId12" Type="http://schemas.openxmlformats.org/officeDocument/2006/relationships/hyperlink" Target="consultantplus://offline/ref=EDC37CC0B9E53976CB3495063AB34AB876BBB3E74040A131AE8FDDF5F4A0B0DF19CDB0A419AA17B5FF2437DA749A0DE52C003884B72830C2VC71I" TargetMode="External"/><Relationship Id="rId17" Type="http://schemas.openxmlformats.org/officeDocument/2006/relationships/hyperlink" Target="consultantplus://offline/ref=EDC37CC0B9E53976CB3495063AB34AB876B2B2EA494AA131AE8FDDF5F4A0B0DF19CDB0A419AA17B4F72437DA749A0DE52C003884B72830C2VC71I" TargetMode="External"/><Relationship Id="rId2" Type="http://schemas.openxmlformats.org/officeDocument/2006/relationships/settings" Target="settings.xml"/><Relationship Id="rId16" Type="http://schemas.openxmlformats.org/officeDocument/2006/relationships/hyperlink" Target="consultantplus://offline/ref=EDC37CC0B9E53976CB3495063AB34AB875BEB7EA4241A131AE8FDDF5F4A0B0DF0BCDE8A819A309B5FF31618B31VC77I" TargetMode="External"/><Relationship Id="rId20" Type="http://schemas.openxmlformats.org/officeDocument/2006/relationships/hyperlink" Target="consultantplus://offline/ref=EDC37CC0B9E53976CB3495063AB34AB875B9B4EE4544A131AE8FDDF5F4A0B0DF0BCDE8A819A309B5FF31618B31VC77I" TargetMode="External"/><Relationship Id="rId1" Type="http://schemas.openxmlformats.org/officeDocument/2006/relationships/styles" Target="styles.xml"/><Relationship Id="rId6" Type="http://schemas.openxmlformats.org/officeDocument/2006/relationships/hyperlink" Target="consultantplus://offline/ref=EDC37CC0B9E53976CB3495063AB34AB875B2B0EB4545A131AE8FDDF5F4A0B0DF19CDB0A419AA17B5FC2437DA749A0DE52C003884B72830C2VC71I" TargetMode="External"/><Relationship Id="rId11" Type="http://schemas.openxmlformats.org/officeDocument/2006/relationships/hyperlink" Target="consultantplus://offline/ref=EDC37CC0B9E53976CB3495063AB34AB875B8BCEB4444A131AE8FDDF5F4A0B0DF19CDB0A419AA17B4F72437DA749A0DE52C003884B72830C2VC71I" TargetMode="External"/><Relationship Id="rId24" Type="http://schemas.openxmlformats.org/officeDocument/2006/relationships/theme" Target="theme/theme1.xml"/><Relationship Id="rId5" Type="http://schemas.openxmlformats.org/officeDocument/2006/relationships/hyperlink" Target="consultantplus://offline/ref=EDC37CC0B9E53976CB3495063AB34AB876BBB3E74747A131AE8FDDF5F4A0B0DF19CDB0A419AA17B5FC2437DA749A0DE52C003884B72830C2VC71I" TargetMode="External"/><Relationship Id="rId15" Type="http://schemas.openxmlformats.org/officeDocument/2006/relationships/hyperlink" Target="consultantplus://offline/ref=EDC37CC0B9E53976CB3495063AB34AB875BEB0EF4742A131AE8FDDF5F4A0B0DF19CDB0A419AA17B5FD2437DA749A0DE52C003884B72830C2VC71I" TargetMode="External"/><Relationship Id="rId23" Type="http://schemas.openxmlformats.org/officeDocument/2006/relationships/fontTable" Target="fontTable.xml"/><Relationship Id="rId10" Type="http://schemas.openxmlformats.org/officeDocument/2006/relationships/hyperlink" Target="consultantplus://offline/ref=EDC37CC0B9E53976CB3495063AB34AB875B9B5EC4243A131AE8FDDF5F4A0B0DF0BCDE8A819A309B5FF31618B31VC77I" TargetMode="External"/><Relationship Id="rId19" Type="http://schemas.openxmlformats.org/officeDocument/2006/relationships/hyperlink" Target="consultantplus://offline/ref=EDC37CC0B9E53976CB3495063AB34AB876B8B4E84541A131AE8FDDF5F4A0B0DF19CDB0A419AA17B4F72437DA749A0DE52C003884B72830C2VC71I" TargetMode="External"/><Relationship Id="rId4" Type="http://schemas.openxmlformats.org/officeDocument/2006/relationships/hyperlink" Target="consultantplus://offline/ref=EDC37CC0B9E53976CB3495063AB34AB877BAB1EF4545A131AE8FDDF5F4A0B0DF0BCDE8A819A309B5FF31618B31VC77I" TargetMode="External"/><Relationship Id="rId9" Type="http://schemas.openxmlformats.org/officeDocument/2006/relationships/hyperlink" Target="consultantplus://offline/ref=EDC37CC0B9E53976CB3495063AB34AB875B3B0EC4041A131AE8FDDF5F4A0B0DF19CDB0A419AA17B5FB2437DA749A0DE52C003884B72830C2VC71I" TargetMode="External"/><Relationship Id="rId14" Type="http://schemas.openxmlformats.org/officeDocument/2006/relationships/hyperlink" Target="consultantplus://offline/ref=EDC37CC0B9E53976CB3495063AB34AB875BEB4EE4242A131AE8FDDF5F4A0B0DF19CDB0A419AA17B4F72437DA749A0DE52C003884B72830C2VC71I" TargetMode="External"/><Relationship Id="rId22" Type="http://schemas.openxmlformats.org/officeDocument/2006/relationships/hyperlink" Target="consultantplus://offline/ref=EDC37CC0B9E53976CB348B0B2CDF14B772B1EBE34141AA66F5DADBA2ABF0B68A598DB6F15AEE1AB5FE2F638833C454B4614B3485A03431C2D7474185V9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8256</Words>
  <Characters>47064</Characters>
  <Application>Microsoft Office Word</Application>
  <DocSecurity>0</DocSecurity>
  <Lines>392</Lines>
  <Paragraphs>110</Paragraphs>
  <ScaleCrop>false</ScaleCrop>
  <Company/>
  <LinksUpToDate>false</LinksUpToDate>
  <CharactersWithSpaces>55210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Aleksandr</cp:lastModifiedBy>
  <cp:revision>1</cp:revision>
  <dcterms:created xsi:type="dcterms:W3CDTF">2018-12-05T15:04:00Z</dcterms:created>
  <dcterms:modified xsi:type="dcterms:W3CDTF">2018-12-05T15:11:00Z</dcterms:modified>
</cp:coreProperties>
</file>